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6CB3F" w14:textId="379D4D0E" w:rsidR="005874F3" w:rsidRPr="00D276A6" w:rsidRDefault="003B0ABD" w:rsidP="00D276A6">
      <w:pPr>
        <w:jc w:val="center"/>
        <w:rPr>
          <w:rFonts w:asciiTheme="majorBidi" w:eastAsia="Calibri" w:hAnsiTheme="majorBidi" w:cstheme="majorBidi"/>
          <w:b/>
          <w:sz w:val="22"/>
          <w:szCs w:val="22"/>
          <w:lang w:val="hr-HR" w:eastAsia="it-IT"/>
        </w:rPr>
      </w:pPr>
      <w:r w:rsidRPr="00D276A6">
        <w:rPr>
          <w:rFonts w:asciiTheme="majorBidi" w:hAnsiTheme="majorBidi" w:cstheme="majorBidi"/>
          <w:b/>
          <w:sz w:val="22"/>
          <w:szCs w:val="22"/>
          <w:lang w:val="hr-HR"/>
        </w:rPr>
        <w:t xml:space="preserve">Javni poziv </w:t>
      </w:r>
      <w:r w:rsidRPr="00D276A6">
        <w:rPr>
          <w:rFonts w:asciiTheme="majorBidi" w:eastAsia="Calibri" w:hAnsiTheme="majorBidi" w:cstheme="majorBidi"/>
          <w:b/>
          <w:sz w:val="22"/>
          <w:szCs w:val="22"/>
          <w:lang w:val="hr-HR" w:eastAsia="it-IT"/>
        </w:rPr>
        <w:t>za dodjelu bespovratnih sredstava poduzetničkim potpornim institucijama za razvoj mikro, malog i srednjeg poduzetništva i obrta na područjima naseljenima pripadnicima nacionalnih manjina</w:t>
      </w:r>
    </w:p>
    <w:p w14:paraId="0A69B56E" w14:textId="45E745F1" w:rsidR="00C967C0" w:rsidRDefault="00A92977" w:rsidP="003B0ABD">
      <w:pPr>
        <w:jc w:val="center"/>
        <w:rPr>
          <w:rFonts w:asciiTheme="majorBidi" w:eastAsia="Calibri" w:hAnsiTheme="majorBidi" w:cstheme="majorBidi"/>
          <w:b/>
          <w:color w:val="4C94D8" w:themeColor="text2" w:themeTint="80"/>
          <w:sz w:val="20"/>
          <w:szCs w:val="20"/>
          <w:u w:val="single"/>
          <w:lang w:val="hr-HR" w:eastAsia="it-IT"/>
        </w:rPr>
      </w:pPr>
      <w:r w:rsidRPr="00D276A6">
        <w:rPr>
          <w:rFonts w:asciiTheme="majorBidi" w:eastAsia="Calibri" w:hAnsiTheme="majorBidi" w:cstheme="majorBidi"/>
          <w:b/>
          <w:color w:val="4C94D8" w:themeColor="text2" w:themeTint="80"/>
          <w:sz w:val="20"/>
          <w:szCs w:val="20"/>
          <w:u w:val="single"/>
          <w:lang w:val="hr-HR" w:eastAsia="it-IT"/>
        </w:rPr>
        <w:t>ZAPRIMLJENA PITANJA I ODGOVORI</w:t>
      </w:r>
    </w:p>
    <w:p w14:paraId="33A55628" w14:textId="5FA4962A" w:rsidR="00741450" w:rsidRPr="00741450" w:rsidRDefault="00741450" w:rsidP="00741450">
      <w:pPr>
        <w:jc w:val="center"/>
        <w:rPr>
          <w:rFonts w:asciiTheme="majorBidi" w:hAnsiTheme="majorBidi" w:cstheme="majorBidi"/>
          <w:i/>
          <w:color w:val="4C94D8" w:themeColor="text2" w:themeTint="80"/>
          <w:sz w:val="20"/>
          <w:szCs w:val="20"/>
          <w:lang w:val="hr-HR"/>
        </w:rPr>
      </w:pPr>
      <w:r w:rsidRPr="00D276A6">
        <w:rPr>
          <w:rFonts w:asciiTheme="majorBidi" w:hAnsiTheme="majorBidi" w:cstheme="majorBidi"/>
          <w:i/>
          <w:color w:val="4C94D8" w:themeColor="text2" w:themeTint="80"/>
          <w:sz w:val="20"/>
          <w:szCs w:val="20"/>
          <w:lang w:val="hr-HR"/>
        </w:rPr>
        <w:t>Molimo da prije slanja upita  provjerite je li na Vaše pitanje već ponuđen odgovor u priloženoj tablici koja će se po potrebi osvježavati dodatnim upitima i  odgovorima.</w:t>
      </w:r>
    </w:p>
    <w:tbl>
      <w:tblPr>
        <w:tblStyle w:val="TableGrid"/>
        <w:tblpPr w:leftFromText="180" w:rightFromText="180" w:vertAnchor="page" w:horzAnchor="margin" w:tblpX="-572" w:tblpY="3505"/>
        <w:tblW w:w="5600" w:type="pct"/>
        <w:tblLook w:val="04A0" w:firstRow="1" w:lastRow="0" w:firstColumn="1" w:lastColumn="0" w:noHBand="0" w:noVBand="1"/>
      </w:tblPr>
      <w:tblGrid>
        <w:gridCol w:w="430"/>
        <w:gridCol w:w="4386"/>
        <w:gridCol w:w="9993"/>
      </w:tblGrid>
      <w:tr w:rsidR="00D276A6" w:rsidRPr="00207755" w14:paraId="31AD40C7" w14:textId="77777777" w:rsidTr="00AD5957">
        <w:tc>
          <w:tcPr>
            <w:tcW w:w="145" w:type="pct"/>
            <w:shd w:val="clear" w:color="auto" w:fill="FFFFFF" w:themeFill="background1"/>
          </w:tcPr>
          <w:p w14:paraId="1C81585E" w14:textId="77777777" w:rsidR="00D276A6" w:rsidRPr="00741450" w:rsidRDefault="00D276A6" w:rsidP="00D276A6">
            <w:pPr>
              <w:pStyle w:val="ListParagraph"/>
              <w:numPr>
                <w:ilvl w:val="0"/>
                <w:numId w:val="7"/>
              </w:numPr>
              <w:tabs>
                <w:tab w:val="clear" w:pos="720"/>
              </w:tabs>
              <w:ind w:left="314" w:hanging="314"/>
              <w:rPr>
                <w:rFonts w:asciiTheme="majorBidi" w:hAnsiTheme="majorBidi" w:cstheme="majorBidi"/>
                <w:sz w:val="22"/>
                <w:szCs w:val="22"/>
                <w:lang w:val="hr-HR"/>
              </w:rPr>
            </w:pPr>
          </w:p>
        </w:tc>
        <w:tc>
          <w:tcPr>
            <w:tcW w:w="1481" w:type="pct"/>
            <w:shd w:val="clear" w:color="auto" w:fill="E8E8E8" w:themeFill="background2"/>
          </w:tcPr>
          <w:p w14:paraId="2927DD59" w14:textId="77777777" w:rsidR="00D276A6" w:rsidRPr="00AA2163" w:rsidRDefault="00D276A6" w:rsidP="00D276A6">
            <w:pPr>
              <w:rPr>
                <w:rFonts w:asciiTheme="majorBidi" w:hAnsiTheme="majorBidi" w:cstheme="majorBidi"/>
                <w:lang w:val="fr-FR"/>
              </w:rPr>
            </w:pPr>
            <w:r w:rsidRPr="00AA2163">
              <w:rPr>
                <w:rFonts w:asciiTheme="majorBidi" w:hAnsiTheme="majorBidi" w:cstheme="majorBidi"/>
                <w:sz w:val="22"/>
                <w:szCs w:val="22"/>
                <w:lang w:val="hr-HR"/>
              </w:rPr>
              <w:t xml:space="preserve">Ako PPI djeluje na području cijele županije u kojoj je više JLS-ova koji su dio prihvatljivih područja za provedbu projekta no nisu svi u istoj skupini razvijenosti. </w:t>
            </w:r>
            <w:proofErr w:type="spellStart"/>
            <w:r w:rsidRPr="00AA2163">
              <w:rPr>
                <w:rFonts w:asciiTheme="majorBidi" w:hAnsiTheme="majorBidi" w:cstheme="majorBidi"/>
                <w:sz w:val="22"/>
                <w:szCs w:val="22"/>
                <w:lang w:val="fr-FR"/>
              </w:rPr>
              <w:t>Koja</w:t>
            </w:r>
            <w:proofErr w:type="spellEnd"/>
            <w:r w:rsidRPr="00AA2163">
              <w:rPr>
                <w:rFonts w:asciiTheme="majorBidi" w:hAnsiTheme="majorBidi" w:cstheme="majorBidi"/>
                <w:sz w:val="22"/>
                <w:szCs w:val="22"/>
                <w:lang w:val="fr-FR"/>
              </w:rPr>
              <w:t xml:space="preserve"> se </w:t>
            </w:r>
            <w:proofErr w:type="spellStart"/>
            <w:r w:rsidRPr="00AA2163">
              <w:rPr>
                <w:rFonts w:asciiTheme="majorBidi" w:hAnsiTheme="majorBidi" w:cstheme="majorBidi"/>
                <w:sz w:val="22"/>
                <w:szCs w:val="22"/>
                <w:lang w:val="fr-FR"/>
              </w:rPr>
              <w:t>metodologija</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pri</w:t>
            </w:r>
            <w:proofErr w:type="spellEnd"/>
            <w:r w:rsidRPr="00AA2163">
              <w:rPr>
                <w:rFonts w:asciiTheme="majorBidi" w:hAnsiTheme="majorBidi" w:cstheme="majorBidi"/>
                <w:sz w:val="22"/>
                <w:szCs w:val="22"/>
                <w:lang w:val="fr-FR"/>
              </w:rPr>
              <w:t xml:space="preserve"> tome </w:t>
            </w:r>
            <w:proofErr w:type="spellStart"/>
            <w:r w:rsidRPr="00AA2163">
              <w:rPr>
                <w:rFonts w:asciiTheme="majorBidi" w:hAnsiTheme="majorBidi" w:cstheme="majorBidi"/>
                <w:sz w:val="22"/>
                <w:szCs w:val="22"/>
                <w:lang w:val="fr-FR"/>
              </w:rPr>
              <w:t>koristi</w:t>
            </w:r>
            <w:proofErr w:type="spellEnd"/>
            <w:r w:rsidRPr="00AA2163">
              <w:rPr>
                <w:rFonts w:asciiTheme="majorBidi" w:hAnsiTheme="majorBidi" w:cstheme="majorBidi"/>
                <w:sz w:val="22"/>
                <w:szCs w:val="22"/>
                <w:lang w:val="fr-FR"/>
              </w:rPr>
              <w:t xml:space="preserve"> u </w:t>
            </w:r>
            <w:proofErr w:type="spellStart"/>
            <w:r w:rsidRPr="00AA2163">
              <w:rPr>
                <w:rFonts w:asciiTheme="majorBidi" w:hAnsiTheme="majorBidi" w:cstheme="majorBidi"/>
                <w:sz w:val="22"/>
                <w:szCs w:val="22"/>
                <w:lang w:val="fr-FR"/>
              </w:rPr>
              <w:t>odlučivanju</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prilikom</w:t>
            </w:r>
            <w:proofErr w:type="spellEnd"/>
            <w:r w:rsidRPr="00AA2163">
              <w:rPr>
                <w:rFonts w:asciiTheme="majorBidi" w:hAnsiTheme="majorBidi" w:cstheme="majorBidi"/>
                <w:sz w:val="22"/>
                <w:szCs w:val="22"/>
                <w:lang w:val="fr-FR"/>
              </w:rPr>
              <w:t xml:space="preserve"> </w:t>
            </w:r>
            <w:proofErr w:type="spellStart"/>
            <w:proofErr w:type="gramStart"/>
            <w:r w:rsidRPr="00AA2163">
              <w:rPr>
                <w:rFonts w:asciiTheme="majorBidi" w:hAnsiTheme="majorBidi" w:cstheme="majorBidi"/>
                <w:sz w:val="22"/>
                <w:szCs w:val="22"/>
                <w:lang w:val="fr-FR"/>
              </w:rPr>
              <w:t>odabira</w:t>
            </w:r>
            <w:proofErr w:type="spellEnd"/>
            <w:r w:rsidRPr="00AA2163">
              <w:rPr>
                <w:rFonts w:asciiTheme="majorBidi" w:hAnsiTheme="majorBidi" w:cstheme="majorBidi"/>
                <w:sz w:val="22"/>
                <w:szCs w:val="22"/>
                <w:lang w:val="fr-FR"/>
              </w:rPr>
              <w:t>?</w:t>
            </w:r>
            <w:proofErr w:type="gramEnd"/>
          </w:p>
        </w:tc>
        <w:tc>
          <w:tcPr>
            <w:tcW w:w="3374" w:type="pct"/>
          </w:tcPr>
          <w:p w14:paraId="796378F1" w14:textId="77777777" w:rsidR="00D276A6" w:rsidRPr="00AA2163" w:rsidRDefault="00D276A6" w:rsidP="00D276A6">
            <w:pPr>
              <w:rPr>
                <w:rFonts w:asciiTheme="majorBidi" w:hAnsiTheme="majorBidi" w:cstheme="majorBidi"/>
                <w:sz w:val="22"/>
                <w:szCs w:val="22"/>
                <w:lang w:val="fr-FR"/>
              </w:rPr>
            </w:pPr>
            <w:r w:rsidRPr="00AA2163">
              <w:rPr>
                <w:rFonts w:asciiTheme="majorBidi" w:hAnsiTheme="majorBidi" w:cstheme="majorBidi"/>
                <w:sz w:val="22"/>
                <w:szCs w:val="22"/>
                <w:lang w:val="fr-FR"/>
              </w:rPr>
              <w:t xml:space="preserve">U </w:t>
            </w:r>
            <w:proofErr w:type="spellStart"/>
            <w:r w:rsidRPr="00AA2163">
              <w:rPr>
                <w:rFonts w:asciiTheme="majorBidi" w:hAnsiTheme="majorBidi" w:cstheme="majorBidi"/>
                <w:sz w:val="22"/>
                <w:szCs w:val="22"/>
                <w:lang w:val="fr-FR"/>
              </w:rPr>
              <w:t>slučaju</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kada</w:t>
            </w:r>
            <w:proofErr w:type="spellEnd"/>
            <w:r w:rsidRPr="00AA2163">
              <w:rPr>
                <w:rFonts w:asciiTheme="majorBidi" w:hAnsiTheme="majorBidi" w:cstheme="majorBidi"/>
                <w:sz w:val="22"/>
                <w:szCs w:val="22"/>
                <w:lang w:val="fr-FR"/>
              </w:rPr>
              <w:t xml:space="preserve"> PPI </w:t>
            </w:r>
            <w:proofErr w:type="spellStart"/>
            <w:r w:rsidRPr="00AA2163">
              <w:rPr>
                <w:rFonts w:asciiTheme="majorBidi" w:hAnsiTheme="majorBidi" w:cstheme="majorBidi"/>
                <w:sz w:val="22"/>
                <w:szCs w:val="22"/>
                <w:lang w:val="fr-FR"/>
              </w:rPr>
              <w:t>provodi</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aktivnosti</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za</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korisnike</w:t>
            </w:r>
            <w:proofErr w:type="spellEnd"/>
            <w:r w:rsidRPr="00AA2163">
              <w:rPr>
                <w:rFonts w:asciiTheme="majorBidi" w:hAnsiTheme="majorBidi" w:cstheme="majorBidi"/>
                <w:sz w:val="22"/>
                <w:szCs w:val="22"/>
                <w:lang w:val="fr-FR"/>
              </w:rPr>
              <w:t xml:space="preserve"> s </w:t>
            </w:r>
            <w:proofErr w:type="spellStart"/>
            <w:r w:rsidRPr="00AA2163">
              <w:rPr>
                <w:rFonts w:asciiTheme="majorBidi" w:hAnsiTheme="majorBidi" w:cstheme="majorBidi"/>
                <w:sz w:val="22"/>
                <w:szCs w:val="22"/>
                <w:lang w:val="fr-FR"/>
              </w:rPr>
              <w:t>područja</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jedinica</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lokalne</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samouprave</w:t>
            </w:r>
            <w:proofErr w:type="spellEnd"/>
            <w:r w:rsidRPr="00AA2163">
              <w:rPr>
                <w:rFonts w:asciiTheme="majorBidi" w:hAnsiTheme="majorBidi" w:cstheme="majorBidi"/>
                <w:sz w:val="22"/>
                <w:szCs w:val="22"/>
                <w:lang w:val="fr-FR"/>
              </w:rPr>
              <w:t xml:space="preserve"> (JLS) </w:t>
            </w:r>
            <w:proofErr w:type="spellStart"/>
            <w:r w:rsidRPr="00AA2163">
              <w:rPr>
                <w:rFonts w:asciiTheme="majorBidi" w:hAnsiTheme="majorBidi" w:cstheme="majorBidi"/>
                <w:sz w:val="22"/>
                <w:szCs w:val="22"/>
                <w:lang w:val="fr-FR"/>
              </w:rPr>
              <w:t>koje</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pripadaju</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različitim</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skupinama</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razvijenosti</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prema</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indeksu</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razvijenosti</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alokacija</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sredstava</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mora</w:t>
            </w:r>
            <w:proofErr w:type="spellEnd"/>
            <w:r w:rsidRPr="00AA2163">
              <w:rPr>
                <w:rFonts w:asciiTheme="majorBidi" w:hAnsiTheme="majorBidi" w:cstheme="majorBidi"/>
                <w:sz w:val="22"/>
                <w:szCs w:val="22"/>
                <w:lang w:val="fr-FR"/>
              </w:rPr>
              <w:t xml:space="preserve"> se </w:t>
            </w:r>
            <w:proofErr w:type="spellStart"/>
            <w:r w:rsidRPr="00AA2163">
              <w:rPr>
                <w:rFonts w:asciiTheme="majorBidi" w:hAnsiTheme="majorBidi" w:cstheme="majorBidi"/>
                <w:sz w:val="22"/>
                <w:szCs w:val="22"/>
                <w:lang w:val="fr-FR"/>
              </w:rPr>
              <w:t>uskladiti</w:t>
            </w:r>
            <w:proofErr w:type="spellEnd"/>
            <w:r w:rsidRPr="00AA2163">
              <w:rPr>
                <w:rFonts w:asciiTheme="majorBidi" w:hAnsiTheme="majorBidi" w:cstheme="majorBidi"/>
                <w:sz w:val="22"/>
                <w:szCs w:val="22"/>
                <w:lang w:val="fr-FR"/>
              </w:rPr>
              <w:t xml:space="preserve"> s </w:t>
            </w:r>
            <w:proofErr w:type="spellStart"/>
            <w:r w:rsidRPr="00AA2163">
              <w:rPr>
                <w:rFonts w:asciiTheme="majorBidi" w:hAnsiTheme="majorBidi" w:cstheme="majorBidi"/>
                <w:sz w:val="22"/>
                <w:szCs w:val="22"/>
                <w:lang w:val="fr-FR"/>
              </w:rPr>
              <w:t>udjelom</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korisnika</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iz</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pojedinih</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skupina</w:t>
            </w:r>
            <w:proofErr w:type="spellEnd"/>
            <w:r w:rsidRPr="00AA2163">
              <w:rPr>
                <w:rFonts w:asciiTheme="majorBidi" w:hAnsiTheme="majorBidi" w:cstheme="majorBidi"/>
                <w:sz w:val="22"/>
                <w:szCs w:val="22"/>
                <w:lang w:val="fr-FR"/>
              </w:rPr>
              <w:t xml:space="preserve">. PPI je </w:t>
            </w:r>
            <w:proofErr w:type="spellStart"/>
            <w:r w:rsidRPr="00AA2163">
              <w:rPr>
                <w:rFonts w:asciiTheme="majorBidi" w:hAnsiTheme="majorBidi" w:cstheme="majorBidi"/>
                <w:sz w:val="22"/>
                <w:szCs w:val="22"/>
                <w:lang w:val="fr-FR"/>
              </w:rPr>
              <w:t>obvezan</w:t>
            </w:r>
            <w:proofErr w:type="spellEnd"/>
            <w:r w:rsidRPr="00AA2163">
              <w:rPr>
                <w:rFonts w:asciiTheme="majorBidi" w:hAnsiTheme="majorBidi" w:cstheme="majorBidi"/>
                <w:sz w:val="22"/>
                <w:szCs w:val="22"/>
                <w:lang w:val="fr-FR"/>
              </w:rPr>
              <w:t xml:space="preserve"> u </w:t>
            </w:r>
            <w:proofErr w:type="spellStart"/>
            <w:r w:rsidRPr="00AA2163">
              <w:rPr>
                <w:rFonts w:asciiTheme="majorBidi" w:hAnsiTheme="majorBidi" w:cstheme="majorBidi"/>
                <w:sz w:val="22"/>
                <w:szCs w:val="22"/>
                <w:lang w:val="fr-FR"/>
              </w:rPr>
              <w:t>trenutku</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prijave</w:t>
            </w:r>
            <w:proofErr w:type="spellEnd"/>
            <w:r w:rsidRPr="00AA2163">
              <w:rPr>
                <w:rFonts w:asciiTheme="majorBidi" w:hAnsiTheme="majorBidi" w:cstheme="majorBidi"/>
                <w:sz w:val="22"/>
                <w:szCs w:val="22"/>
                <w:lang w:val="fr-FR"/>
              </w:rPr>
              <w:t xml:space="preserve">, na </w:t>
            </w:r>
            <w:proofErr w:type="spellStart"/>
            <w:r w:rsidRPr="00AA2163">
              <w:rPr>
                <w:rFonts w:asciiTheme="majorBidi" w:hAnsiTheme="majorBidi" w:cstheme="majorBidi"/>
                <w:sz w:val="22"/>
                <w:szCs w:val="22"/>
                <w:lang w:val="fr-FR"/>
              </w:rPr>
              <w:t>temelju</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predviđene</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strukture</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korisnika</w:t>
            </w:r>
            <w:proofErr w:type="spellEnd"/>
            <w:r w:rsidRPr="00AA2163">
              <w:rPr>
                <w:rFonts w:asciiTheme="majorBidi" w:hAnsiTheme="majorBidi" w:cstheme="majorBidi"/>
                <w:sz w:val="22"/>
                <w:szCs w:val="22"/>
                <w:lang w:val="fr-FR"/>
              </w:rPr>
              <w:t xml:space="preserve"> i </w:t>
            </w:r>
            <w:proofErr w:type="spellStart"/>
            <w:r w:rsidRPr="00AA2163">
              <w:rPr>
                <w:rFonts w:asciiTheme="majorBidi" w:hAnsiTheme="majorBidi" w:cstheme="majorBidi"/>
                <w:sz w:val="22"/>
                <w:szCs w:val="22"/>
                <w:lang w:val="fr-FR"/>
              </w:rPr>
              <w:t>područja</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provedbe</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procijeniti</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udio</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korisnika</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koji</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će</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sudjelovati</w:t>
            </w:r>
            <w:proofErr w:type="spellEnd"/>
            <w:r w:rsidRPr="00AA2163">
              <w:rPr>
                <w:rFonts w:asciiTheme="majorBidi" w:hAnsiTheme="majorBidi" w:cstheme="majorBidi"/>
                <w:sz w:val="22"/>
                <w:szCs w:val="22"/>
                <w:lang w:val="fr-FR"/>
              </w:rPr>
              <w:t xml:space="preserve"> u </w:t>
            </w:r>
            <w:proofErr w:type="spellStart"/>
            <w:r w:rsidRPr="00AA2163">
              <w:rPr>
                <w:rFonts w:asciiTheme="majorBidi" w:hAnsiTheme="majorBidi" w:cstheme="majorBidi"/>
                <w:sz w:val="22"/>
                <w:szCs w:val="22"/>
                <w:lang w:val="fr-FR"/>
              </w:rPr>
              <w:t>aktivnostima</w:t>
            </w:r>
            <w:proofErr w:type="spellEnd"/>
            <w:r w:rsidRPr="00AA2163">
              <w:rPr>
                <w:rFonts w:asciiTheme="majorBidi" w:hAnsiTheme="majorBidi" w:cstheme="majorBidi"/>
                <w:sz w:val="22"/>
                <w:szCs w:val="22"/>
                <w:lang w:val="fr-FR"/>
              </w:rPr>
              <w:t xml:space="preserve"> po </w:t>
            </w:r>
            <w:proofErr w:type="spellStart"/>
            <w:r w:rsidRPr="00AA2163">
              <w:rPr>
                <w:rFonts w:asciiTheme="majorBidi" w:hAnsiTheme="majorBidi" w:cstheme="majorBidi"/>
                <w:sz w:val="22"/>
                <w:szCs w:val="22"/>
                <w:lang w:val="fr-FR"/>
              </w:rPr>
              <w:t>skupinama</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razvijenosti</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Ova</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procjena</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može</w:t>
            </w:r>
            <w:proofErr w:type="spellEnd"/>
            <w:r w:rsidRPr="00AA2163">
              <w:rPr>
                <w:rFonts w:asciiTheme="majorBidi" w:hAnsiTheme="majorBidi" w:cstheme="majorBidi"/>
                <w:sz w:val="22"/>
                <w:szCs w:val="22"/>
                <w:lang w:val="fr-FR"/>
              </w:rPr>
              <w:t xml:space="preserve"> se </w:t>
            </w:r>
            <w:proofErr w:type="spellStart"/>
            <w:r w:rsidRPr="00AA2163">
              <w:rPr>
                <w:rFonts w:asciiTheme="majorBidi" w:hAnsiTheme="majorBidi" w:cstheme="majorBidi"/>
                <w:sz w:val="22"/>
                <w:szCs w:val="22"/>
                <w:lang w:val="fr-FR"/>
              </w:rPr>
              <w:t>temeljiti</w:t>
            </w:r>
            <w:proofErr w:type="spellEnd"/>
            <w:r w:rsidRPr="00AA2163">
              <w:rPr>
                <w:rFonts w:asciiTheme="majorBidi" w:hAnsiTheme="majorBidi" w:cstheme="majorBidi"/>
                <w:sz w:val="22"/>
                <w:szCs w:val="22"/>
                <w:lang w:val="fr-FR"/>
              </w:rPr>
              <w:t xml:space="preserve"> na </w:t>
            </w:r>
            <w:proofErr w:type="spellStart"/>
            <w:r w:rsidRPr="00AA2163">
              <w:rPr>
                <w:rFonts w:asciiTheme="majorBidi" w:hAnsiTheme="majorBidi" w:cstheme="majorBidi"/>
                <w:sz w:val="22"/>
                <w:szCs w:val="22"/>
                <w:lang w:val="fr-FR"/>
              </w:rPr>
              <w:t>dosadašnjem</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iskustvu</w:t>
            </w:r>
            <w:proofErr w:type="spellEnd"/>
            <w:r w:rsidRPr="00AA2163">
              <w:rPr>
                <w:rFonts w:asciiTheme="majorBidi" w:hAnsiTheme="majorBidi" w:cstheme="majorBidi"/>
                <w:sz w:val="22"/>
                <w:szCs w:val="22"/>
                <w:lang w:val="fr-FR"/>
              </w:rPr>
              <w:t xml:space="preserve"> u </w:t>
            </w:r>
            <w:proofErr w:type="spellStart"/>
            <w:r w:rsidRPr="00AA2163">
              <w:rPr>
                <w:rFonts w:asciiTheme="majorBidi" w:hAnsiTheme="majorBidi" w:cstheme="majorBidi"/>
                <w:sz w:val="22"/>
                <w:szCs w:val="22"/>
                <w:lang w:val="fr-FR"/>
              </w:rPr>
              <w:t>radu</w:t>
            </w:r>
            <w:proofErr w:type="spellEnd"/>
            <w:r w:rsidRPr="00AA2163">
              <w:rPr>
                <w:rFonts w:asciiTheme="majorBidi" w:hAnsiTheme="majorBidi" w:cstheme="majorBidi"/>
                <w:sz w:val="22"/>
                <w:szCs w:val="22"/>
                <w:lang w:val="fr-FR"/>
              </w:rPr>
              <w:t xml:space="preserve"> s </w:t>
            </w:r>
            <w:proofErr w:type="spellStart"/>
            <w:r w:rsidRPr="00AA2163">
              <w:rPr>
                <w:rFonts w:asciiTheme="majorBidi" w:hAnsiTheme="majorBidi" w:cstheme="majorBidi"/>
                <w:sz w:val="22"/>
                <w:szCs w:val="22"/>
                <w:lang w:val="fr-FR"/>
              </w:rPr>
              <w:t>korisnicima</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demografskim</w:t>
            </w:r>
            <w:proofErr w:type="spellEnd"/>
            <w:r w:rsidRPr="00AA2163">
              <w:rPr>
                <w:rFonts w:asciiTheme="majorBidi" w:hAnsiTheme="majorBidi" w:cstheme="majorBidi"/>
                <w:sz w:val="22"/>
                <w:szCs w:val="22"/>
                <w:lang w:val="fr-FR"/>
              </w:rPr>
              <w:t xml:space="preserve"> i </w:t>
            </w:r>
            <w:proofErr w:type="spellStart"/>
            <w:r w:rsidRPr="00AA2163">
              <w:rPr>
                <w:rFonts w:asciiTheme="majorBidi" w:hAnsiTheme="majorBidi" w:cstheme="majorBidi"/>
                <w:sz w:val="22"/>
                <w:szCs w:val="22"/>
                <w:lang w:val="fr-FR"/>
              </w:rPr>
              <w:t>geografskim</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pokazateljima</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postojećim</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bazama</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korisnika</w:t>
            </w:r>
            <w:proofErr w:type="spellEnd"/>
            <w:r w:rsidRPr="00AA2163">
              <w:rPr>
                <w:rFonts w:asciiTheme="majorBidi" w:hAnsiTheme="majorBidi" w:cstheme="majorBidi"/>
                <w:sz w:val="22"/>
                <w:szCs w:val="22"/>
                <w:lang w:val="fr-FR"/>
              </w:rPr>
              <w:t xml:space="preserve"> i/</w:t>
            </w:r>
            <w:proofErr w:type="spellStart"/>
            <w:r w:rsidRPr="00AA2163">
              <w:rPr>
                <w:rFonts w:asciiTheme="majorBidi" w:hAnsiTheme="majorBidi" w:cstheme="majorBidi"/>
                <w:sz w:val="22"/>
                <w:szCs w:val="22"/>
                <w:lang w:val="fr-FR"/>
              </w:rPr>
              <w:t>ili</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planiranim</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mjestima</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provedbe</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aktivnosti</w:t>
            </w:r>
            <w:proofErr w:type="spellEnd"/>
            <w:r w:rsidRPr="00AA2163">
              <w:rPr>
                <w:rFonts w:asciiTheme="majorBidi" w:hAnsiTheme="majorBidi" w:cstheme="majorBidi"/>
                <w:sz w:val="22"/>
                <w:szCs w:val="22"/>
                <w:lang w:val="fr-FR"/>
              </w:rPr>
              <w:t>.</w:t>
            </w:r>
          </w:p>
          <w:p w14:paraId="7823BF0B" w14:textId="77777777" w:rsidR="00D276A6" w:rsidRPr="00AA2163" w:rsidRDefault="00D276A6" w:rsidP="00D276A6">
            <w:pPr>
              <w:rPr>
                <w:rFonts w:asciiTheme="majorBidi" w:hAnsiTheme="majorBidi" w:cstheme="majorBidi"/>
                <w:sz w:val="22"/>
                <w:szCs w:val="22"/>
                <w:lang w:val="fr-FR"/>
              </w:rPr>
            </w:pPr>
          </w:p>
          <w:p w14:paraId="0E64EED4" w14:textId="77777777" w:rsidR="00D276A6" w:rsidRPr="00AA2163" w:rsidRDefault="00D276A6" w:rsidP="00D276A6">
            <w:pPr>
              <w:rPr>
                <w:rFonts w:asciiTheme="majorBidi" w:hAnsiTheme="majorBidi" w:cstheme="majorBidi"/>
                <w:sz w:val="22"/>
                <w:szCs w:val="22"/>
                <w:lang w:val="fr-FR"/>
              </w:rPr>
            </w:pPr>
            <w:proofErr w:type="spellStart"/>
            <w:r w:rsidRPr="00AA2163">
              <w:rPr>
                <w:rFonts w:asciiTheme="majorBidi" w:hAnsiTheme="majorBidi" w:cstheme="majorBidi"/>
                <w:sz w:val="22"/>
                <w:szCs w:val="22"/>
                <w:lang w:val="fr-FR"/>
              </w:rPr>
              <w:t>Raspodjela</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aktivnosti</w:t>
            </w:r>
            <w:proofErr w:type="spellEnd"/>
            <w:r w:rsidRPr="00AA2163">
              <w:rPr>
                <w:rFonts w:asciiTheme="majorBidi" w:hAnsiTheme="majorBidi" w:cstheme="majorBidi"/>
                <w:sz w:val="22"/>
                <w:szCs w:val="22"/>
                <w:lang w:val="fr-FR"/>
              </w:rPr>
              <w:t>/</w:t>
            </w:r>
            <w:proofErr w:type="spellStart"/>
            <w:r w:rsidRPr="00AA2163">
              <w:rPr>
                <w:rFonts w:asciiTheme="majorBidi" w:hAnsiTheme="majorBidi" w:cstheme="majorBidi"/>
                <w:sz w:val="22"/>
                <w:szCs w:val="22"/>
                <w:lang w:val="fr-FR"/>
              </w:rPr>
              <w:t>sredstava</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mora</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biti</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jasno</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prikazana</w:t>
            </w:r>
            <w:proofErr w:type="spellEnd"/>
            <w:r w:rsidRPr="00AA2163">
              <w:rPr>
                <w:rFonts w:asciiTheme="majorBidi" w:hAnsiTheme="majorBidi" w:cstheme="majorBidi"/>
                <w:sz w:val="22"/>
                <w:szCs w:val="22"/>
                <w:lang w:val="fr-FR"/>
              </w:rPr>
              <w:t xml:space="preserve"> u </w:t>
            </w:r>
            <w:proofErr w:type="spellStart"/>
            <w:r w:rsidRPr="00AA2163">
              <w:rPr>
                <w:rFonts w:asciiTheme="majorBidi" w:hAnsiTheme="majorBidi" w:cstheme="majorBidi"/>
                <w:sz w:val="22"/>
                <w:szCs w:val="22"/>
                <w:lang w:val="fr-FR"/>
              </w:rPr>
              <w:t>dijelu</w:t>
            </w:r>
            <w:proofErr w:type="spellEnd"/>
            <w:r w:rsidRPr="00AA2163">
              <w:rPr>
                <w:rFonts w:asciiTheme="majorBidi" w:hAnsiTheme="majorBidi" w:cstheme="majorBidi"/>
                <w:sz w:val="22"/>
                <w:szCs w:val="22"/>
                <w:lang w:val="fr-FR"/>
              </w:rPr>
              <w:t xml:space="preserve"> 3.4. </w:t>
            </w:r>
            <w:proofErr w:type="spellStart"/>
            <w:r w:rsidRPr="00AA2163">
              <w:rPr>
                <w:rFonts w:asciiTheme="majorBidi" w:hAnsiTheme="majorBidi" w:cstheme="majorBidi"/>
                <w:sz w:val="22"/>
                <w:szCs w:val="22"/>
                <w:lang w:val="fr-FR"/>
              </w:rPr>
              <w:t>Prijavnog</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obrasca</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Aktivnosti</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projekta</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pri</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čemu</w:t>
            </w:r>
            <w:proofErr w:type="spellEnd"/>
            <w:r w:rsidRPr="00AA2163">
              <w:rPr>
                <w:rFonts w:asciiTheme="majorBidi" w:hAnsiTheme="majorBidi" w:cstheme="majorBidi"/>
                <w:sz w:val="22"/>
                <w:szCs w:val="22"/>
                <w:lang w:val="fr-FR"/>
              </w:rPr>
              <w:t xml:space="preserve"> je </w:t>
            </w:r>
            <w:proofErr w:type="spellStart"/>
            <w:r w:rsidRPr="00AA2163">
              <w:rPr>
                <w:rFonts w:asciiTheme="majorBidi" w:hAnsiTheme="majorBidi" w:cstheme="majorBidi"/>
                <w:sz w:val="22"/>
                <w:szCs w:val="22"/>
                <w:lang w:val="fr-FR"/>
              </w:rPr>
              <w:t>potrebno</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navesti</w:t>
            </w:r>
            <w:proofErr w:type="spellEnd"/>
            <w:r w:rsidRPr="00AA2163">
              <w:rPr>
                <w:rFonts w:asciiTheme="majorBidi" w:hAnsiTheme="majorBidi" w:cstheme="majorBidi"/>
                <w:sz w:val="22"/>
                <w:szCs w:val="22"/>
                <w:lang w:val="fr-FR"/>
              </w:rPr>
              <w:t xml:space="preserve"> da se </w:t>
            </w:r>
            <w:proofErr w:type="spellStart"/>
            <w:r w:rsidRPr="00AA2163">
              <w:rPr>
                <w:rFonts w:asciiTheme="majorBidi" w:hAnsiTheme="majorBidi" w:cstheme="majorBidi"/>
                <w:sz w:val="22"/>
                <w:szCs w:val="22"/>
                <w:lang w:val="fr-FR"/>
              </w:rPr>
              <w:t>aktivnosti</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planiraju</w:t>
            </w:r>
            <w:proofErr w:type="spellEnd"/>
            <w:r w:rsidRPr="00AA2163">
              <w:rPr>
                <w:rFonts w:asciiTheme="majorBidi" w:hAnsiTheme="majorBidi" w:cstheme="majorBidi"/>
                <w:sz w:val="22"/>
                <w:szCs w:val="22"/>
                <w:lang w:val="fr-FR"/>
              </w:rPr>
              <w:t xml:space="preserve"> na </w:t>
            </w:r>
            <w:proofErr w:type="spellStart"/>
            <w:r w:rsidRPr="00AA2163">
              <w:rPr>
                <w:rFonts w:asciiTheme="majorBidi" w:hAnsiTheme="majorBidi" w:cstheme="majorBidi"/>
                <w:sz w:val="22"/>
                <w:szCs w:val="22"/>
                <w:lang w:val="fr-FR"/>
              </w:rPr>
              <w:t>više</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područja</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različitih</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skupina</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razvijenosti</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uz</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pojašnjenje</w:t>
            </w:r>
            <w:proofErr w:type="spellEnd"/>
            <w:r w:rsidRPr="00AA2163">
              <w:rPr>
                <w:rFonts w:asciiTheme="majorBidi" w:hAnsiTheme="majorBidi" w:cstheme="majorBidi"/>
                <w:sz w:val="22"/>
                <w:szCs w:val="22"/>
                <w:lang w:val="fr-FR"/>
              </w:rPr>
              <w:t xml:space="preserve"> da je </w:t>
            </w:r>
            <w:proofErr w:type="spellStart"/>
            <w:r w:rsidRPr="00AA2163">
              <w:rPr>
                <w:rFonts w:asciiTheme="majorBidi" w:hAnsiTheme="majorBidi" w:cstheme="majorBidi"/>
                <w:sz w:val="22"/>
                <w:szCs w:val="22"/>
                <w:lang w:val="fr-FR"/>
              </w:rPr>
              <w:t>alokacija</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sredstava</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planirana</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proporcionalno</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sukladno</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procijenjenoj</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zastupljenosti</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korisnika</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Ujedno</w:t>
            </w:r>
            <w:proofErr w:type="spellEnd"/>
            <w:r w:rsidRPr="00AA2163">
              <w:rPr>
                <w:rFonts w:asciiTheme="majorBidi" w:hAnsiTheme="majorBidi" w:cstheme="majorBidi"/>
                <w:sz w:val="22"/>
                <w:szCs w:val="22"/>
                <w:lang w:val="fr-FR"/>
              </w:rPr>
              <w:t xml:space="preserve"> je </w:t>
            </w:r>
            <w:proofErr w:type="spellStart"/>
            <w:r w:rsidRPr="00AA2163">
              <w:rPr>
                <w:rFonts w:asciiTheme="majorBidi" w:hAnsiTheme="majorBidi" w:cstheme="majorBidi"/>
                <w:sz w:val="22"/>
                <w:szCs w:val="22"/>
                <w:lang w:val="fr-FR"/>
              </w:rPr>
              <w:t>potrebno</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opisati</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metodologiju</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kojom</w:t>
            </w:r>
            <w:proofErr w:type="spellEnd"/>
            <w:r w:rsidRPr="00AA2163">
              <w:rPr>
                <w:rFonts w:asciiTheme="majorBidi" w:hAnsiTheme="majorBidi" w:cstheme="majorBidi"/>
                <w:sz w:val="22"/>
                <w:szCs w:val="22"/>
                <w:lang w:val="fr-FR"/>
              </w:rPr>
              <w:t xml:space="preserve"> je </w:t>
            </w:r>
            <w:proofErr w:type="spellStart"/>
            <w:r w:rsidRPr="00AA2163">
              <w:rPr>
                <w:rFonts w:asciiTheme="majorBidi" w:hAnsiTheme="majorBidi" w:cstheme="majorBidi"/>
                <w:sz w:val="22"/>
                <w:szCs w:val="22"/>
                <w:lang w:val="fr-FR"/>
              </w:rPr>
              <w:t>procjena</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napravljena</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npr</w:t>
            </w:r>
            <w:proofErr w:type="spellEnd"/>
            <w:r w:rsidRPr="00AA2163">
              <w:rPr>
                <w:rFonts w:asciiTheme="majorBidi" w:hAnsiTheme="majorBidi" w:cstheme="majorBidi"/>
                <w:sz w:val="22"/>
                <w:szCs w:val="22"/>
                <w:lang w:val="fr-FR"/>
              </w:rPr>
              <w:t xml:space="preserve">. </w:t>
            </w:r>
            <w:proofErr w:type="spellStart"/>
            <w:proofErr w:type="gramStart"/>
            <w:r w:rsidRPr="00AA2163">
              <w:rPr>
                <w:rFonts w:asciiTheme="majorBidi" w:hAnsiTheme="majorBidi" w:cstheme="majorBidi"/>
                <w:sz w:val="22"/>
                <w:szCs w:val="22"/>
                <w:lang w:val="fr-FR"/>
              </w:rPr>
              <w:t>analiza</w:t>
            </w:r>
            <w:proofErr w:type="spellEnd"/>
            <w:proofErr w:type="gram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prethodnih</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projekata</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statistika</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korisnika</w:t>
            </w:r>
            <w:proofErr w:type="spellEnd"/>
            <w:r w:rsidRPr="00AA2163">
              <w:rPr>
                <w:rFonts w:asciiTheme="majorBidi" w:hAnsiTheme="majorBidi" w:cstheme="majorBidi"/>
                <w:sz w:val="22"/>
                <w:szCs w:val="22"/>
                <w:lang w:val="fr-FR"/>
              </w:rPr>
              <w:t xml:space="preserve"> po </w:t>
            </w:r>
            <w:proofErr w:type="spellStart"/>
            <w:r w:rsidRPr="00AA2163">
              <w:rPr>
                <w:rFonts w:asciiTheme="majorBidi" w:hAnsiTheme="majorBidi" w:cstheme="majorBidi"/>
                <w:sz w:val="22"/>
                <w:szCs w:val="22"/>
                <w:lang w:val="fr-FR"/>
              </w:rPr>
              <w:t>županijama</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najavljena</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događanja</w:t>
            </w:r>
            <w:proofErr w:type="spellEnd"/>
            <w:r w:rsidRPr="00AA2163">
              <w:rPr>
                <w:rFonts w:asciiTheme="majorBidi" w:hAnsiTheme="majorBidi" w:cstheme="majorBidi"/>
                <w:sz w:val="22"/>
                <w:szCs w:val="22"/>
                <w:lang w:val="fr-FR"/>
              </w:rPr>
              <w:t xml:space="preserve"> u </w:t>
            </w:r>
            <w:proofErr w:type="spellStart"/>
            <w:r w:rsidRPr="00AA2163">
              <w:rPr>
                <w:rFonts w:asciiTheme="majorBidi" w:hAnsiTheme="majorBidi" w:cstheme="majorBidi"/>
                <w:sz w:val="22"/>
                <w:szCs w:val="22"/>
                <w:lang w:val="fr-FR"/>
              </w:rPr>
              <w:t>određenim</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općinama</w:t>
            </w:r>
            <w:proofErr w:type="spellEnd"/>
            <w:r w:rsidRPr="00AA2163">
              <w:rPr>
                <w:rFonts w:asciiTheme="majorBidi" w:hAnsiTheme="majorBidi" w:cstheme="majorBidi"/>
                <w:sz w:val="22"/>
                <w:szCs w:val="22"/>
                <w:lang w:val="fr-FR"/>
              </w:rPr>
              <w:t xml:space="preserve"> i </w:t>
            </w:r>
            <w:proofErr w:type="spellStart"/>
            <w:r w:rsidRPr="00AA2163">
              <w:rPr>
                <w:rFonts w:asciiTheme="majorBidi" w:hAnsiTheme="majorBidi" w:cstheme="majorBidi"/>
                <w:sz w:val="22"/>
                <w:szCs w:val="22"/>
                <w:lang w:val="fr-FR"/>
              </w:rPr>
              <w:t>sl</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Dodatno</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raspodjelu</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sredstava</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potrebno</w:t>
            </w:r>
            <w:proofErr w:type="spellEnd"/>
            <w:r w:rsidRPr="00AA2163">
              <w:rPr>
                <w:rFonts w:asciiTheme="majorBidi" w:hAnsiTheme="majorBidi" w:cstheme="majorBidi"/>
                <w:sz w:val="22"/>
                <w:szCs w:val="22"/>
                <w:lang w:val="fr-FR"/>
              </w:rPr>
              <w:t xml:space="preserve"> je </w:t>
            </w:r>
            <w:proofErr w:type="spellStart"/>
            <w:r w:rsidRPr="00AA2163">
              <w:rPr>
                <w:rFonts w:asciiTheme="majorBidi" w:hAnsiTheme="majorBidi" w:cstheme="majorBidi"/>
                <w:sz w:val="22"/>
                <w:szCs w:val="22"/>
                <w:lang w:val="fr-FR"/>
              </w:rPr>
              <w:t>obrazložiti</w:t>
            </w:r>
            <w:proofErr w:type="spellEnd"/>
            <w:r w:rsidRPr="00AA2163">
              <w:rPr>
                <w:rFonts w:asciiTheme="majorBidi" w:hAnsiTheme="majorBidi" w:cstheme="majorBidi"/>
                <w:sz w:val="22"/>
                <w:szCs w:val="22"/>
                <w:lang w:val="fr-FR"/>
              </w:rPr>
              <w:t xml:space="preserve"> i u </w:t>
            </w:r>
            <w:proofErr w:type="spellStart"/>
            <w:r w:rsidRPr="00AA2163">
              <w:rPr>
                <w:rFonts w:asciiTheme="majorBidi" w:hAnsiTheme="majorBidi" w:cstheme="majorBidi"/>
                <w:sz w:val="22"/>
                <w:szCs w:val="22"/>
                <w:lang w:val="fr-FR"/>
              </w:rPr>
              <w:t>dijelu</w:t>
            </w:r>
            <w:proofErr w:type="spellEnd"/>
            <w:r w:rsidRPr="00AA2163">
              <w:rPr>
                <w:rFonts w:asciiTheme="majorBidi" w:hAnsiTheme="majorBidi" w:cstheme="majorBidi"/>
                <w:sz w:val="22"/>
                <w:szCs w:val="22"/>
                <w:lang w:val="fr-FR"/>
              </w:rPr>
              <w:t xml:space="preserve"> 3.5. </w:t>
            </w:r>
            <w:proofErr w:type="spellStart"/>
            <w:r w:rsidRPr="00AA2163">
              <w:rPr>
                <w:rFonts w:asciiTheme="majorBidi" w:hAnsiTheme="majorBidi" w:cstheme="majorBidi"/>
                <w:sz w:val="22"/>
                <w:szCs w:val="22"/>
                <w:lang w:val="fr-FR"/>
              </w:rPr>
              <w:t>Prijavnog</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obrasca</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Proračun</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projekta</w:t>
            </w:r>
            <w:proofErr w:type="spellEnd"/>
            <w:r w:rsidRPr="00AA2163">
              <w:rPr>
                <w:rFonts w:asciiTheme="majorBidi" w:hAnsiTheme="majorBidi" w:cstheme="majorBidi"/>
                <w:sz w:val="22"/>
                <w:szCs w:val="22"/>
                <w:lang w:val="fr-FR"/>
              </w:rPr>
              <w:t>).</w:t>
            </w:r>
          </w:p>
          <w:p w14:paraId="512AE8CC" w14:textId="77777777" w:rsidR="00D276A6" w:rsidRPr="00AA2163" w:rsidRDefault="00D276A6" w:rsidP="00D276A6">
            <w:pPr>
              <w:rPr>
                <w:rFonts w:asciiTheme="majorBidi" w:hAnsiTheme="majorBidi" w:cstheme="majorBidi"/>
                <w:sz w:val="22"/>
                <w:szCs w:val="22"/>
                <w:lang w:val="fr-FR"/>
              </w:rPr>
            </w:pPr>
          </w:p>
          <w:p w14:paraId="7631B345" w14:textId="77777777" w:rsidR="00D276A6" w:rsidRPr="00AA2163" w:rsidRDefault="00D276A6" w:rsidP="00D276A6">
            <w:pPr>
              <w:rPr>
                <w:rFonts w:asciiTheme="majorBidi" w:hAnsiTheme="majorBidi" w:cstheme="majorBidi"/>
                <w:sz w:val="22"/>
                <w:szCs w:val="22"/>
                <w:lang w:val="fr-FR"/>
              </w:rPr>
            </w:pPr>
            <w:proofErr w:type="spellStart"/>
            <w:r w:rsidRPr="00AA2163">
              <w:rPr>
                <w:rFonts w:asciiTheme="majorBidi" w:hAnsiTheme="majorBidi" w:cstheme="majorBidi"/>
                <w:sz w:val="22"/>
                <w:szCs w:val="22"/>
                <w:lang w:val="fr-FR"/>
              </w:rPr>
              <w:t>Preporučuje</w:t>
            </w:r>
            <w:proofErr w:type="spellEnd"/>
            <w:r w:rsidRPr="00AA2163">
              <w:rPr>
                <w:rFonts w:asciiTheme="majorBidi" w:hAnsiTheme="majorBidi" w:cstheme="majorBidi"/>
                <w:sz w:val="22"/>
                <w:szCs w:val="22"/>
                <w:lang w:val="fr-FR"/>
              </w:rPr>
              <w:t xml:space="preserve"> se da se </w:t>
            </w:r>
            <w:proofErr w:type="spellStart"/>
            <w:r w:rsidRPr="00AA2163">
              <w:rPr>
                <w:rFonts w:asciiTheme="majorBidi" w:hAnsiTheme="majorBidi" w:cstheme="majorBidi"/>
                <w:sz w:val="22"/>
                <w:szCs w:val="22"/>
                <w:lang w:val="fr-FR"/>
              </w:rPr>
              <w:t>alokacija</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planira</w:t>
            </w:r>
            <w:proofErr w:type="spellEnd"/>
            <w:r w:rsidRPr="00AA2163">
              <w:rPr>
                <w:rFonts w:asciiTheme="majorBidi" w:hAnsiTheme="majorBidi" w:cstheme="majorBidi"/>
                <w:sz w:val="22"/>
                <w:szCs w:val="22"/>
                <w:lang w:val="fr-FR"/>
              </w:rPr>
              <w:t xml:space="preserve"> na </w:t>
            </w:r>
            <w:proofErr w:type="spellStart"/>
            <w:r w:rsidRPr="00AA2163">
              <w:rPr>
                <w:rFonts w:asciiTheme="majorBidi" w:hAnsiTheme="majorBidi" w:cstheme="majorBidi"/>
                <w:sz w:val="22"/>
                <w:szCs w:val="22"/>
                <w:lang w:val="fr-FR"/>
              </w:rPr>
              <w:t>razini</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cijelog</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projekta</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ili</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većeg</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seta</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aktivnosti</w:t>
            </w:r>
            <w:proofErr w:type="spellEnd"/>
            <w:r w:rsidRPr="00AA2163">
              <w:rPr>
                <w:rFonts w:asciiTheme="majorBidi" w:hAnsiTheme="majorBidi" w:cstheme="majorBidi"/>
                <w:sz w:val="22"/>
                <w:szCs w:val="22"/>
                <w:lang w:val="fr-FR"/>
              </w:rPr>
              <w:t xml:space="preserve">, a ne </w:t>
            </w:r>
            <w:proofErr w:type="spellStart"/>
            <w:r w:rsidRPr="00AA2163">
              <w:rPr>
                <w:rFonts w:asciiTheme="majorBidi" w:hAnsiTheme="majorBidi" w:cstheme="majorBidi"/>
                <w:sz w:val="22"/>
                <w:szCs w:val="22"/>
                <w:lang w:val="fr-FR"/>
              </w:rPr>
              <w:t>pojedinačno</w:t>
            </w:r>
            <w:proofErr w:type="spellEnd"/>
            <w:r w:rsidRPr="00AA2163">
              <w:rPr>
                <w:rFonts w:asciiTheme="majorBidi" w:hAnsiTheme="majorBidi" w:cstheme="majorBidi"/>
                <w:sz w:val="22"/>
                <w:szCs w:val="22"/>
                <w:lang w:val="fr-FR"/>
              </w:rPr>
              <w:t xml:space="preserve"> po </w:t>
            </w:r>
            <w:proofErr w:type="spellStart"/>
            <w:r w:rsidRPr="00AA2163">
              <w:rPr>
                <w:rFonts w:asciiTheme="majorBidi" w:hAnsiTheme="majorBidi" w:cstheme="majorBidi"/>
                <w:sz w:val="22"/>
                <w:szCs w:val="22"/>
                <w:lang w:val="fr-FR"/>
              </w:rPr>
              <w:t>svakom</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događanju</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ukoliko</w:t>
            </w:r>
            <w:proofErr w:type="spellEnd"/>
            <w:r w:rsidRPr="00AA2163">
              <w:rPr>
                <w:rFonts w:asciiTheme="majorBidi" w:hAnsiTheme="majorBidi" w:cstheme="majorBidi"/>
                <w:sz w:val="22"/>
                <w:szCs w:val="22"/>
                <w:lang w:val="fr-FR"/>
              </w:rPr>
              <w:t xml:space="preserve"> je </w:t>
            </w:r>
            <w:proofErr w:type="spellStart"/>
            <w:r w:rsidRPr="00AA2163">
              <w:rPr>
                <w:rFonts w:asciiTheme="majorBidi" w:hAnsiTheme="majorBidi" w:cstheme="majorBidi"/>
                <w:sz w:val="22"/>
                <w:szCs w:val="22"/>
                <w:lang w:val="fr-FR"/>
              </w:rPr>
              <w:t>takav</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pristup</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primjenjiv</w:t>
            </w:r>
            <w:proofErr w:type="spellEnd"/>
            <w:r w:rsidRPr="00AA2163">
              <w:rPr>
                <w:rFonts w:asciiTheme="majorBidi" w:hAnsiTheme="majorBidi" w:cstheme="majorBidi"/>
                <w:sz w:val="22"/>
                <w:szCs w:val="22"/>
                <w:lang w:val="fr-FR"/>
              </w:rPr>
              <w:t>.</w:t>
            </w:r>
          </w:p>
          <w:p w14:paraId="6BB7641C" w14:textId="77777777" w:rsidR="00D276A6" w:rsidRPr="00AA2163" w:rsidRDefault="00D276A6" w:rsidP="00D276A6">
            <w:pPr>
              <w:rPr>
                <w:rFonts w:asciiTheme="majorBidi" w:hAnsiTheme="majorBidi" w:cstheme="majorBidi"/>
                <w:sz w:val="22"/>
                <w:szCs w:val="22"/>
                <w:lang w:val="fr-FR"/>
              </w:rPr>
            </w:pPr>
          </w:p>
          <w:p w14:paraId="758884B9" w14:textId="77777777" w:rsidR="00D276A6" w:rsidRPr="00AA2163" w:rsidRDefault="00D276A6" w:rsidP="00D276A6">
            <w:pPr>
              <w:rPr>
                <w:rFonts w:asciiTheme="majorBidi" w:hAnsiTheme="majorBidi" w:cstheme="majorBidi"/>
                <w:sz w:val="22"/>
                <w:szCs w:val="22"/>
                <w:lang w:val="fr-FR"/>
              </w:rPr>
            </w:pPr>
            <w:proofErr w:type="spellStart"/>
            <w:r w:rsidRPr="00AA2163">
              <w:rPr>
                <w:rFonts w:asciiTheme="majorBidi" w:hAnsiTheme="majorBidi" w:cstheme="majorBidi"/>
                <w:sz w:val="22"/>
                <w:szCs w:val="22"/>
                <w:lang w:val="fr-FR"/>
              </w:rPr>
              <w:t>Konačna</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raspodjela</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korisnika</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mora</w:t>
            </w:r>
            <w:proofErr w:type="spellEnd"/>
            <w:r w:rsidRPr="00AA2163">
              <w:rPr>
                <w:rFonts w:asciiTheme="majorBidi" w:hAnsiTheme="majorBidi" w:cstheme="majorBidi"/>
                <w:sz w:val="22"/>
                <w:szCs w:val="22"/>
                <w:lang w:val="fr-FR"/>
              </w:rPr>
              <w:t xml:space="preserve"> se </w:t>
            </w:r>
            <w:proofErr w:type="spellStart"/>
            <w:r w:rsidRPr="00AA2163">
              <w:rPr>
                <w:rFonts w:asciiTheme="majorBidi" w:hAnsiTheme="majorBidi" w:cstheme="majorBidi"/>
                <w:sz w:val="22"/>
                <w:szCs w:val="22"/>
                <w:lang w:val="fr-FR"/>
              </w:rPr>
              <w:t>pratiti</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tijekom</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provedbe</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uz</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osiguravanje</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dokazivosti</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kroz</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odgovarajuću</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dokumentaciju</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kao</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što</w:t>
            </w:r>
            <w:proofErr w:type="spellEnd"/>
            <w:r w:rsidRPr="00AA2163">
              <w:rPr>
                <w:rFonts w:asciiTheme="majorBidi" w:hAnsiTheme="majorBidi" w:cstheme="majorBidi"/>
                <w:sz w:val="22"/>
                <w:szCs w:val="22"/>
                <w:lang w:val="fr-FR"/>
              </w:rPr>
              <w:t xml:space="preserve"> su interne </w:t>
            </w:r>
            <w:proofErr w:type="spellStart"/>
            <w:r w:rsidRPr="00AA2163">
              <w:rPr>
                <w:rFonts w:asciiTheme="majorBidi" w:hAnsiTheme="majorBidi" w:cstheme="majorBidi"/>
                <w:sz w:val="22"/>
                <w:szCs w:val="22"/>
                <w:lang w:val="fr-FR"/>
              </w:rPr>
              <w:t>prijavne</w:t>
            </w:r>
            <w:proofErr w:type="spellEnd"/>
            <w:r w:rsidRPr="00AA2163">
              <w:rPr>
                <w:rFonts w:asciiTheme="majorBidi" w:hAnsiTheme="majorBidi" w:cstheme="majorBidi"/>
                <w:sz w:val="22"/>
                <w:szCs w:val="22"/>
                <w:lang w:val="fr-FR"/>
              </w:rPr>
              <w:t xml:space="preserve"> liste, </w:t>
            </w:r>
            <w:proofErr w:type="spellStart"/>
            <w:r w:rsidRPr="00AA2163">
              <w:rPr>
                <w:rFonts w:asciiTheme="majorBidi" w:hAnsiTheme="majorBidi" w:cstheme="majorBidi"/>
                <w:sz w:val="22"/>
                <w:szCs w:val="22"/>
                <w:lang w:val="fr-FR"/>
              </w:rPr>
              <w:t>evidencijske</w:t>
            </w:r>
            <w:proofErr w:type="spellEnd"/>
            <w:r w:rsidRPr="00AA2163">
              <w:rPr>
                <w:rFonts w:asciiTheme="majorBidi" w:hAnsiTheme="majorBidi" w:cstheme="majorBidi"/>
                <w:sz w:val="22"/>
                <w:szCs w:val="22"/>
                <w:lang w:val="fr-FR"/>
              </w:rPr>
              <w:t xml:space="preserve"> liste s </w:t>
            </w:r>
            <w:proofErr w:type="spellStart"/>
            <w:r w:rsidRPr="00AA2163">
              <w:rPr>
                <w:rFonts w:asciiTheme="majorBidi" w:hAnsiTheme="majorBidi" w:cstheme="majorBidi"/>
                <w:sz w:val="22"/>
                <w:szCs w:val="22"/>
                <w:lang w:val="fr-FR"/>
              </w:rPr>
              <w:t>navedenim</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prebivalištem</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ili</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sjedištem</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korisnika</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evidencije</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korisnika</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edukacija</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ili</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savjetovanja</w:t>
            </w:r>
            <w:proofErr w:type="spellEnd"/>
            <w:r w:rsidRPr="00AA2163">
              <w:rPr>
                <w:rFonts w:asciiTheme="majorBidi" w:hAnsiTheme="majorBidi" w:cstheme="majorBidi"/>
                <w:sz w:val="22"/>
                <w:szCs w:val="22"/>
                <w:lang w:val="fr-FR"/>
              </w:rPr>
              <w:t xml:space="preserve"> i </w:t>
            </w:r>
            <w:proofErr w:type="spellStart"/>
            <w:r w:rsidRPr="00AA2163">
              <w:rPr>
                <w:rFonts w:asciiTheme="majorBidi" w:hAnsiTheme="majorBidi" w:cstheme="majorBidi"/>
                <w:sz w:val="22"/>
                <w:szCs w:val="22"/>
                <w:lang w:val="fr-FR"/>
              </w:rPr>
              <w:t>drugi</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relevantni</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podaci</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koji</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omogućuju</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transparentno</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praćenje</w:t>
            </w:r>
            <w:proofErr w:type="spellEnd"/>
            <w:r w:rsidRPr="00AA2163">
              <w:rPr>
                <w:rFonts w:asciiTheme="majorBidi" w:hAnsiTheme="majorBidi" w:cstheme="majorBidi"/>
                <w:sz w:val="22"/>
                <w:szCs w:val="22"/>
                <w:lang w:val="fr-FR"/>
              </w:rPr>
              <w:t>.</w:t>
            </w:r>
          </w:p>
          <w:p w14:paraId="1158A578" w14:textId="77777777" w:rsidR="00D276A6" w:rsidRPr="00AA2163" w:rsidRDefault="00D276A6" w:rsidP="00D276A6">
            <w:pPr>
              <w:rPr>
                <w:rFonts w:asciiTheme="majorBidi" w:hAnsiTheme="majorBidi" w:cstheme="majorBidi"/>
                <w:sz w:val="22"/>
                <w:szCs w:val="22"/>
                <w:lang w:val="fr-FR"/>
              </w:rPr>
            </w:pPr>
          </w:p>
          <w:p w14:paraId="5944C937" w14:textId="77777777" w:rsidR="00D276A6" w:rsidRDefault="00D276A6" w:rsidP="00D276A6">
            <w:pPr>
              <w:rPr>
                <w:rFonts w:asciiTheme="majorBidi" w:hAnsiTheme="majorBidi" w:cstheme="majorBidi"/>
                <w:sz w:val="22"/>
                <w:szCs w:val="22"/>
                <w:lang w:val="fr-FR"/>
              </w:rPr>
            </w:pPr>
            <w:proofErr w:type="spellStart"/>
            <w:r w:rsidRPr="00AA2163">
              <w:rPr>
                <w:rFonts w:asciiTheme="majorBidi" w:hAnsiTheme="majorBidi" w:cstheme="majorBidi"/>
                <w:sz w:val="22"/>
                <w:szCs w:val="22"/>
                <w:lang w:val="fr-FR"/>
              </w:rPr>
              <w:t>Tijekom</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provedbe</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nužno</w:t>
            </w:r>
            <w:proofErr w:type="spellEnd"/>
            <w:r w:rsidRPr="00AA2163">
              <w:rPr>
                <w:rFonts w:asciiTheme="majorBidi" w:hAnsiTheme="majorBidi" w:cstheme="majorBidi"/>
                <w:sz w:val="22"/>
                <w:szCs w:val="22"/>
                <w:lang w:val="fr-FR"/>
              </w:rPr>
              <w:t xml:space="preserve"> je </w:t>
            </w:r>
            <w:proofErr w:type="spellStart"/>
            <w:r w:rsidRPr="00AA2163">
              <w:rPr>
                <w:rFonts w:asciiTheme="majorBidi" w:hAnsiTheme="majorBidi" w:cstheme="majorBidi"/>
                <w:sz w:val="22"/>
                <w:szCs w:val="22"/>
                <w:lang w:val="fr-FR"/>
              </w:rPr>
              <w:t>osigurati</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usklađenost</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stvarnih</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aktivnosti</w:t>
            </w:r>
            <w:proofErr w:type="spellEnd"/>
            <w:r w:rsidRPr="00AA2163">
              <w:rPr>
                <w:rFonts w:asciiTheme="majorBidi" w:hAnsiTheme="majorBidi" w:cstheme="majorBidi"/>
                <w:sz w:val="22"/>
                <w:szCs w:val="22"/>
                <w:lang w:val="fr-FR"/>
              </w:rPr>
              <w:t xml:space="preserve"> i </w:t>
            </w:r>
            <w:proofErr w:type="spellStart"/>
            <w:r w:rsidRPr="00AA2163">
              <w:rPr>
                <w:rFonts w:asciiTheme="majorBidi" w:hAnsiTheme="majorBidi" w:cstheme="majorBidi"/>
                <w:sz w:val="22"/>
                <w:szCs w:val="22"/>
                <w:lang w:val="fr-FR"/>
              </w:rPr>
              <w:t>strukture</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korisnika</w:t>
            </w:r>
            <w:proofErr w:type="spellEnd"/>
            <w:r w:rsidRPr="00AA2163">
              <w:rPr>
                <w:rFonts w:asciiTheme="majorBidi" w:hAnsiTheme="majorBidi" w:cstheme="majorBidi"/>
                <w:sz w:val="22"/>
                <w:szCs w:val="22"/>
                <w:lang w:val="fr-FR"/>
              </w:rPr>
              <w:t xml:space="preserve"> s </w:t>
            </w:r>
            <w:proofErr w:type="spellStart"/>
            <w:r w:rsidRPr="00AA2163">
              <w:rPr>
                <w:rFonts w:asciiTheme="majorBidi" w:hAnsiTheme="majorBidi" w:cstheme="majorBidi"/>
                <w:sz w:val="22"/>
                <w:szCs w:val="22"/>
                <w:lang w:val="fr-FR"/>
              </w:rPr>
              <w:t>planiranom</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alokacijom</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sredstava</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Napominjemo</w:t>
            </w:r>
            <w:proofErr w:type="spellEnd"/>
            <w:r w:rsidRPr="00AA2163">
              <w:rPr>
                <w:rFonts w:asciiTheme="majorBidi" w:hAnsiTheme="majorBidi" w:cstheme="majorBidi"/>
                <w:sz w:val="22"/>
                <w:szCs w:val="22"/>
                <w:lang w:val="fr-FR"/>
              </w:rPr>
              <w:t xml:space="preserve"> da </w:t>
            </w:r>
            <w:proofErr w:type="spellStart"/>
            <w:r w:rsidRPr="00AA2163">
              <w:rPr>
                <w:rFonts w:asciiTheme="majorBidi" w:hAnsiTheme="majorBidi" w:cstheme="majorBidi"/>
                <w:sz w:val="22"/>
                <w:szCs w:val="22"/>
                <w:lang w:val="fr-FR"/>
              </w:rPr>
              <w:t>značajno</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odstupanje</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između</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planirane</w:t>
            </w:r>
            <w:proofErr w:type="spellEnd"/>
            <w:r w:rsidRPr="00AA2163">
              <w:rPr>
                <w:rFonts w:asciiTheme="majorBidi" w:hAnsiTheme="majorBidi" w:cstheme="majorBidi"/>
                <w:sz w:val="22"/>
                <w:szCs w:val="22"/>
                <w:lang w:val="fr-FR"/>
              </w:rPr>
              <w:t xml:space="preserve"> i </w:t>
            </w:r>
            <w:proofErr w:type="spellStart"/>
            <w:r w:rsidRPr="00AA2163">
              <w:rPr>
                <w:rFonts w:asciiTheme="majorBidi" w:hAnsiTheme="majorBidi" w:cstheme="majorBidi"/>
                <w:sz w:val="22"/>
                <w:szCs w:val="22"/>
                <w:lang w:val="fr-FR"/>
              </w:rPr>
              <w:t>stvarne</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strukture</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korisnika</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može</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predstavljati</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nepravilnost</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prilikom</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kontrole</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namjenskog</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utroška</w:t>
            </w:r>
            <w:proofErr w:type="spellEnd"/>
            <w:r w:rsidRPr="00AA2163">
              <w:rPr>
                <w:rFonts w:asciiTheme="majorBidi" w:hAnsiTheme="majorBidi" w:cstheme="majorBidi"/>
                <w:sz w:val="22"/>
                <w:szCs w:val="22"/>
                <w:lang w:val="fr-FR"/>
              </w:rPr>
              <w:t xml:space="preserve"> </w:t>
            </w:r>
            <w:proofErr w:type="spellStart"/>
            <w:r w:rsidRPr="00AA2163">
              <w:rPr>
                <w:rFonts w:asciiTheme="majorBidi" w:hAnsiTheme="majorBidi" w:cstheme="majorBidi"/>
                <w:sz w:val="22"/>
                <w:szCs w:val="22"/>
                <w:lang w:val="fr-FR"/>
              </w:rPr>
              <w:t>sredstava</w:t>
            </w:r>
            <w:proofErr w:type="spellEnd"/>
            <w:r w:rsidRPr="00AA2163">
              <w:rPr>
                <w:rFonts w:asciiTheme="majorBidi" w:hAnsiTheme="majorBidi" w:cstheme="majorBidi"/>
                <w:sz w:val="22"/>
                <w:szCs w:val="22"/>
                <w:lang w:val="fr-FR"/>
              </w:rPr>
              <w:t>.</w:t>
            </w:r>
          </w:p>
          <w:p w14:paraId="10D0B49A" w14:textId="77777777" w:rsidR="007B5B01" w:rsidRPr="00AA2163" w:rsidRDefault="007B5B01" w:rsidP="00D276A6">
            <w:pPr>
              <w:rPr>
                <w:rFonts w:asciiTheme="majorBidi" w:hAnsiTheme="majorBidi" w:cstheme="majorBidi"/>
                <w:sz w:val="22"/>
                <w:szCs w:val="22"/>
                <w:lang w:val="fr-FR"/>
              </w:rPr>
            </w:pPr>
          </w:p>
        </w:tc>
      </w:tr>
      <w:tr w:rsidR="00320EEF" w:rsidRPr="00207755" w14:paraId="40CFD807" w14:textId="77777777" w:rsidTr="00AD5957">
        <w:tc>
          <w:tcPr>
            <w:tcW w:w="145" w:type="pct"/>
            <w:shd w:val="clear" w:color="auto" w:fill="FFFFFF" w:themeFill="background1"/>
          </w:tcPr>
          <w:p w14:paraId="505CE505" w14:textId="77777777" w:rsidR="00320EEF" w:rsidRPr="00AA2163" w:rsidRDefault="00320EEF" w:rsidP="00D276A6">
            <w:pPr>
              <w:pStyle w:val="ListParagraph"/>
              <w:numPr>
                <w:ilvl w:val="0"/>
                <w:numId w:val="7"/>
              </w:numPr>
              <w:tabs>
                <w:tab w:val="clear" w:pos="720"/>
              </w:tabs>
              <w:ind w:left="314" w:hanging="314"/>
              <w:rPr>
                <w:rFonts w:asciiTheme="majorBidi" w:hAnsiTheme="majorBidi" w:cstheme="majorBidi"/>
                <w:sz w:val="22"/>
                <w:szCs w:val="22"/>
                <w:lang w:val="fr-FR"/>
              </w:rPr>
            </w:pPr>
          </w:p>
        </w:tc>
        <w:tc>
          <w:tcPr>
            <w:tcW w:w="1481" w:type="pct"/>
            <w:shd w:val="clear" w:color="auto" w:fill="E8E8E8" w:themeFill="background2"/>
          </w:tcPr>
          <w:p w14:paraId="16CAC710" w14:textId="1C684159" w:rsidR="00320EEF" w:rsidRPr="00AA2163" w:rsidRDefault="00E92699" w:rsidP="005847A6">
            <w:pPr>
              <w:rPr>
                <w:rFonts w:asciiTheme="majorBidi" w:hAnsiTheme="majorBidi" w:cstheme="majorBidi"/>
                <w:sz w:val="22"/>
                <w:szCs w:val="22"/>
                <w:lang w:val="hr-HR"/>
              </w:rPr>
            </w:pPr>
            <w:r w:rsidRPr="005874F3">
              <w:rPr>
                <w:rFonts w:asciiTheme="majorBidi" w:hAnsiTheme="majorBidi" w:cstheme="majorBidi"/>
                <w:sz w:val="22"/>
                <w:szCs w:val="22"/>
                <w:lang w:val="hr-HR"/>
              </w:rPr>
              <w:t xml:space="preserve">U članku 11. navodi se  „Potpora male vrijednosti smatra se dodijeljenom datumom donošenja Odluke o dodjeli potpore, neovisno </w:t>
            </w:r>
            <w:r w:rsidRPr="005874F3">
              <w:rPr>
                <w:rFonts w:asciiTheme="majorBidi" w:hAnsiTheme="majorBidi" w:cstheme="majorBidi"/>
                <w:sz w:val="22"/>
                <w:szCs w:val="22"/>
                <w:lang w:val="hr-HR"/>
              </w:rPr>
              <w:lastRenderedPageBreak/>
              <w:t>o datumu isplate potpore.“ Dok u članku 12. piše „Ministarstvo će dodijeliti potpore male vrijednosti u skladu s ovim Programom tek nakon što utvrdi da to neće povisiti ukupan iznos potpora male vrijednosti koji je taj poduzetnik primio do razine koja premašuje odgovarajuću gornju granicu iz članka 3. ovog Programa i da su ispunjeni svi uvjeti predviđeni ovim Programom i Pozivom za dodjelu potpora.“</w:t>
            </w:r>
            <w:r>
              <w:rPr>
                <w:rFonts w:asciiTheme="majorBidi" w:hAnsiTheme="majorBidi" w:cstheme="majorBidi"/>
                <w:sz w:val="22"/>
                <w:szCs w:val="22"/>
                <w:lang w:val="hr-HR"/>
              </w:rPr>
              <w:t xml:space="preserve"> </w:t>
            </w:r>
            <w:r w:rsidRPr="005874F3">
              <w:rPr>
                <w:rFonts w:asciiTheme="majorBidi" w:hAnsiTheme="majorBidi" w:cstheme="majorBidi"/>
                <w:sz w:val="22"/>
                <w:szCs w:val="22"/>
                <w:lang w:val="hr-HR"/>
              </w:rPr>
              <w:t>Tko dobiva de minimis, PPI ili poduzetnik koji je bio korisnik prihvatljive aktivnosti unutar projekta ili oba?</w:t>
            </w:r>
          </w:p>
        </w:tc>
        <w:tc>
          <w:tcPr>
            <w:tcW w:w="3374" w:type="pct"/>
          </w:tcPr>
          <w:p w14:paraId="5F99A2B1" w14:textId="26AB4E3B" w:rsidR="00254CDB" w:rsidRDefault="00254CDB" w:rsidP="007B5B01">
            <w:pPr>
              <w:rPr>
                <w:rFonts w:asciiTheme="majorBidi" w:hAnsiTheme="majorBidi" w:cstheme="majorBidi"/>
                <w:sz w:val="22"/>
                <w:szCs w:val="22"/>
                <w:lang w:val="hr-HR"/>
              </w:rPr>
            </w:pPr>
            <w:r w:rsidRPr="00254CDB">
              <w:rPr>
                <w:rFonts w:asciiTheme="majorBidi" w:hAnsiTheme="majorBidi" w:cstheme="majorBidi"/>
                <w:sz w:val="22"/>
                <w:szCs w:val="22"/>
                <w:lang w:val="hr-HR"/>
              </w:rPr>
              <w:lastRenderedPageBreak/>
              <w:t>PPI jesu formalni korisnici bespovratnih sredstava s kojima Ministarstvo sklapa Ugovor o dodjeli potpore te koji u cijelosti preuzimaju ugovorne obveze vezane uz provedbu projekta, izvještavanje i financijsko upravljanje. Određeni troškovi, poput troškova plaća zaposlenika uključenih u provedbu projekta</w:t>
            </w:r>
            <w:r w:rsidR="00C52C34">
              <w:rPr>
                <w:rFonts w:asciiTheme="majorBidi" w:hAnsiTheme="majorBidi" w:cstheme="majorBidi"/>
                <w:sz w:val="22"/>
                <w:szCs w:val="22"/>
                <w:lang w:val="hr-HR"/>
              </w:rPr>
              <w:t>,</w:t>
            </w:r>
            <w:r w:rsidR="00E424B5">
              <w:rPr>
                <w:rFonts w:asciiTheme="majorBidi" w:hAnsiTheme="majorBidi" w:cstheme="majorBidi"/>
                <w:sz w:val="22"/>
                <w:szCs w:val="22"/>
                <w:lang w:val="hr-HR"/>
              </w:rPr>
              <w:t xml:space="preserve"> </w:t>
            </w:r>
            <w:r w:rsidRPr="00254CDB">
              <w:rPr>
                <w:rFonts w:asciiTheme="majorBidi" w:hAnsiTheme="majorBidi" w:cstheme="majorBidi"/>
                <w:sz w:val="22"/>
                <w:szCs w:val="22"/>
                <w:lang w:val="hr-HR"/>
              </w:rPr>
              <w:t>nabav</w:t>
            </w:r>
            <w:r w:rsidR="000B0A70">
              <w:rPr>
                <w:rFonts w:asciiTheme="majorBidi" w:hAnsiTheme="majorBidi" w:cstheme="majorBidi"/>
                <w:sz w:val="22"/>
                <w:szCs w:val="22"/>
                <w:lang w:val="hr-HR"/>
              </w:rPr>
              <w:t>a</w:t>
            </w:r>
            <w:r w:rsidRPr="00254CDB">
              <w:rPr>
                <w:rFonts w:asciiTheme="majorBidi" w:hAnsiTheme="majorBidi" w:cstheme="majorBidi"/>
                <w:sz w:val="22"/>
                <w:szCs w:val="22"/>
                <w:lang w:val="hr-HR"/>
              </w:rPr>
              <w:t xml:space="preserve"> </w:t>
            </w:r>
            <w:r w:rsidRPr="00254CDB">
              <w:rPr>
                <w:rFonts w:asciiTheme="majorBidi" w:hAnsiTheme="majorBidi" w:cstheme="majorBidi"/>
                <w:sz w:val="22"/>
                <w:szCs w:val="22"/>
                <w:lang w:val="hr-HR"/>
              </w:rPr>
              <w:lastRenderedPageBreak/>
              <w:t>opreme</w:t>
            </w:r>
            <w:r w:rsidR="00C52C34">
              <w:rPr>
                <w:rFonts w:asciiTheme="majorBidi" w:hAnsiTheme="majorBidi" w:cstheme="majorBidi"/>
                <w:sz w:val="22"/>
                <w:szCs w:val="22"/>
                <w:lang w:val="hr-HR"/>
              </w:rPr>
              <w:t xml:space="preserve"> ili aktivnosti promocije samog PPI-a,</w:t>
            </w:r>
            <w:r w:rsidRPr="00254CDB">
              <w:rPr>
                <w:rFonts w:asciiTheme="majorBidi" w:hAnsiTheme="majorBidi" w:cstheme="majorBidi"/>
                <w:sz w:val="22"/>
                <w:szCs w:val="22"/>
                <w:lang w:val="hr-HR"/>
              </w:rPr>
              <w:t xml:space="preserve"> ostaju na razini PPI-ja i predstavljaju potporu male vrijednosti </w:t>
            </w:r>
            <w:r w:rsidR="00772C5C">
              <w:rPr>
                <w:rFonts w:asciiTheme="majorBidi" w:hAnsiTheme="majorBidi" w:cstheme="majorBidi"/>
                <w:sz w:val="22"/>
                <w:szCs w:val="22"/>
                <w:lang w:val="hr-HR"/>
              </w:rPr>
              <w:t>dodijeljenu PPI-u</w:t>
            </w:r>
            <w:r w:rsidRPr="00254CDB">
              <w:rPr>
                <w:rFonts w:asciiTheme="majorBidi" w:hAnsiTheme="majorBidi" w:cstheme="majorBidi"/>
                <w:sz w:val="22"/>
                <w:szCs w:val="22"/>
                <w:lang w:val="hr-HR"/>
              </w:rPr>
              <w:t>.</w:t>
            </w:r>
            <w:r w:rsidR="007B5B01">
              <w:rPr>
                <w:rFonts w:asciiTheme="majorBidi" w:hAnsiTheme="majorBidi" w:cstheme="majorBidi"/>
                <w:sz w:val="22"/>
                <w:szCs w:val="22"/>
                <w:lang w:val="hr-HR"/>
              </w:rPr>
              <w:t xml:space="preserve"> </w:t>
            </w:r>
            <w:r w:rsidR="00772C5C">
              <w:rPr>
                <w:rFonts w:asciiTheme="majorBidi" w:hAnsiTheme="majorBidi" w:cstheme="majorBidi"/>
                <w:sz w:val="22"/>
                <w:szCs w:val="22"/>
                <w:lang w:val="hr-HR"/>
              </w:rPr>
              <w:t>Međutim</w:t>
            </w:r>
            <w:r w:rsidRPr="00254CDB">
              <w:rPr>
                <w:rFonts w:asciiTheme="majorBidi" w:hAnsiTheme="majorBidi" w:cstheme="majorBidi"/>
                <w:sz w:val="22"/>
                <w:szCs w:val="22"/>
                <w:lang w:val="hr-HR"/>
              </w:rPr>
              <w:t>, kada PPI u okviru odobrenog projekta poduzetnicima pruža usluge koje imaju tržišnu vrijednost (npr. savjetodavne usluge, izrada poslovnih planova, edukacije, priprema projektnih prijedloga i sl.)</w:t>
            </w:r>
            <w:r w:rsidR="00370754">
              <w:rPr>
                <w:rFonts w:asciiTheme="majorBidi" w:hAnsiTheme="majorBidi" w:cstheme="majorBidi"/>
                <w:sz w:val="22"/>
                <w:szCs w:val="22"/>
                <w:lang w:val="hr-HR"/>
              </w:rPr>
              <w:t>,</w:t>
            </w:r>
            <w:r w:rsidRPr="00254CDB">
              <w:rPr>
                <w:rFonts w:asciiTheme="majorBidi" w:hAnsiTheme="majorBidi" w:cstheme="majorBidi"/>
                <w:sz w:val="22"/>
                <w:szCs w:val="22"/>
                <w:lang w:val="hr-HR"/>
              </w:rPr>
              <w:t xml:space="preserve"> tada se vrijednost tih usluga smatra </w:t>
            </w:r>
            <w:r w:rsidRPr="00254CDB">
              <w:rPr>
                <w:rFonts w:asciiTheme="majorBidi" w:hAnsiTheme="majorBidi" w:cstheme="majorBidi"/>
                <w:i/>
                <w:iCs/>
                <w:sz w:val="22"/>
                <w:szCs w:val="22"/>
                <w:lang w:val="hr-HR"/>
              </w:rPr>
              <w:t>de minimis</w:t>
            </w:r>
            <w:r w:rsidRPr="00254CDB">
              <w:rPr>
                <w:rFonts w:asciiTheme="majorBidi" w:hAnsiTheme="majorBidi" w:cstheme="majorBidi"/>
                <w:sz w:val="22"/>
                <w:szCs w:val="22"/>
                <w:lang w:val="hr-HR"/>
              </w:rPr>
              <w:t xml:space="preserve"> potporom za poduzetnike kojima su usluge pružene. U tim slučajevima PPI je obvezan</w:t>
            </w:r>
            <w:r w:rsidR="00313ADB">
              <w:rPr>
                <w:rFonts w:asciiTheme="majorBidi" w:hAnsiTheme="majorBidi" w:cstheme="majorBidi"/>
                <w:sz w:val="22"/>
                <w:szCs w:val="22"/>
                <w:lang w:val="hr-HR"/>
              </w:rPr>
              <w:t xml:space="preserve"> </w:t>
            </w:r>
            <w:r w:rsidR="00313ADB" w:rsidRPr="00313ADB">
              <w:rPr>
                <w:rFonts w:asciiTheme="majorBidi" w:hAnsiTheme="majorBidi" w:cstheme="majorBidi"/>
                <w:sz w:val="22"/>
                <w:szCs w:val="22"/>
                <w:lang w:val="hr-HR"/>
              </w:rPr>
              <w:t xml:space="preserve">obavijestiti krajnje korisnike o primanju </w:t>
            </w:r>
            <w:r w:rsidR="00313ADB" w:rsidRPr="00313ADB">
              <w:rPr>
                <w:rFonts w:asciiTheme="majorBidi" w:hAnsiTheme="majorBidi" w:cstheme="majorBidi"/>
                <w:i/>
                <w:iCs/>
                <w:sz w:val="22"/>
                <w:szCs w:val="22"/>
                <w:lang w:val="hr-HR"/>
              </w:rPr>
              <w:t>de minimis</w:t>
            </w:r>
            <w:r w:rsidR="00313ADB" w:rsidRPr="00313ADB">
              <w:rPr>
                <w:rFonts w:asciiTheme="majorBidi" w:hAnsiTheme="majorBidi" w:cstheme="majorBidi"/>
                <w:sz w:val="22"/>
                <w:szCs w:val="22"/>
                <w:lang w:val="hr-HR"/>
              </w:rPr>
              <w:t xml:space="preserve"> potpore, pratiti dodijeljene iznose, osigurati da ukupna potpora ne prelazi dopušteni limit </w:t>
            </w:r>
            <w:r w:rsidR="00313ADB" w:rsidRPr="00313ADB">
              <w:rPr>
                <w:rFonts w:asciiTheme="majorBidi" w:hAnsiTheme="majorBidi" w:cstheme="majorBidi"/>
                <w:i/>
                <w:iCs/>
                <w:sz w:val="22"/>
                <w:szCs w:val="22"/>
                <w:lang w:val="hr-HR"/>
              </w:rPr>
              <w:t>de minimis</w:t>
            </w:r>
            <w:r w:rsidR="00313ADB" w:rsidRPr="00313ADB">
              <w:rPr>
                <w:rFonts w:asciiTheme="majorBidi" w:hAnsiTheme="majorBidi" w:cstheme="majorBidi"/>
                <w:sz w:val="22"/>
                <w:szCs w:val="22"/>
                <w:lang w:val="hr-HR"/>
              </w:rPr>
              <w:t xml:space="preserve"> Uredbe te dostaviti Ministarstvu relevantne podatke o krajnjim korisnicima i iznosima ostvarenih potpora</w:t>
            </w:r>
            <w:r w:rsidR="00F067B9">
              <w:rPr>
                <w:rFonts w:asciiTheme="majorBidi" w:hAnsiTheme="majorBidi" w:cstheme="majorBidi"/>
                <w:sz w:val="22"/>
                <w:szCs w:val="22"/>
                <w:lang w:val="hr-HR"/>
              </w:rPr>
              <w:t xml:space="preserve"> (sukladno točki 8. i </w:t>
            </w:r>
            <w:r w:rsidR="00F97EEE">
              <w:rPr>
                <w:rFonts w:asciiTheme="majorBidi" w:hAnsiTheme="majorBidi" w:cstheme="majorBidi"/>
                <w:sz w:val="22"/>
                <w:szCs w:val="22"/>
                <w:lang w:val="hr-HR"/>
              </w:rPr>
              <w:t>15. Poziva)</w:t>
            </w:r>
            <w:r w:rsidRPr="00254CDB">
              <w:rPr>
                <w:rFonts w:asciiTheme="majorBidi" w:hAnsiTheme="majorBidi" w:cstheme="majorBidi"/>
                <w:sz w:val="22"/>
                <w:szCs w:val="22"/>
                <w:lang w:val="hr-HR"/>
              </w:rPr>
              <w:t>.</w:t>
            </w:r>
          </w:p>
          <w:p w14:paraId="6F73C72C" w14:textId="77777777" w:rsidR="00F97EEE" w:rsidRPr="00254CDB" w:rsidRDefault="00F97EEE" w:rsidP="00254CDB">
            <w:pPr>
              <w:rPr>
                <w:rFonts w:asciiTheme="majorBidi" w:hAnsiTheme="majorBidi" w:cstheme="majorBidi"/>
                <w:sz w:val="22"/>
                <w:szCs w:val="22"/>
                <w:lang w:val="hr-HR"/>
              </w:rPr>
            </w:pPr>
          </w:p>
          <w:p w14:paraId="2403574A" w14:textId="745F11AE" w:rsidR="00254CDB" w:rsidRPr="00254CDB" w:rsidRDefault="00254CDB" w:rsidP="00254CDB">
            <w:pPr>
              <w:rPr>
                <w:rFonts w:asciiTheme="majorBidi" w:hAnsiTheme="majorBidi" w:cstheme="majorBidi"/>
                <w:sz w:val="22"/>
                <w:szCs w:val="22"/>
                <w:lang w:val="hr-HR"/>
              </w:rPr>
            </w:pPr>
            <w:r w:rsidRPr="00254CDB">
              <w:rPr>
                <w:rFonts w:asciiTheme="majorBidi" w:hAnsiTheme="majorBidi" w:cstheme="majorBidi"/>
                <w:sz w:val="22"/>
                <w:szCs w:val="22"/>
                <w:lang w:val="hr-HR"/>
              </w:rPr>
              <w:t xml:space="preserve">Slijedom navedenog, bespovratna sredstva se u formalnom smislu dodjeljuju PPI-ju kao korisniku, dok krajnji korisnici ostvaruju </w:t>
            </w:r>
            <w:r w:rsidRPr="00254CDB">
              <w:rPr>
                <w:rFonts w:asciiTheme="majorBidi" w:hAnsiTheme="majorBidi" w:cstheme="majorBidi"/>
                <w:i/>
                <w:iCs/>
                <w:sz w:val="22"/>
                <w:szCs w:val="22"/>
                <w:lang w:val="hr-HR"/>
              </w:rPr>
              <w:t>de minimis</w:t>
            </w:r>
            <w:r w:rsidRPr="00254CDB">
              <w:rPr>
                <w:rFonts w:asciiTheme="majorBidi" w:hAnsiTheme="majorBidi" w:cstheme="majorBidi"/>
                <w:sz w:val="22"/>
                <w:szCs w:val="22"/>
                <w:lang w:val="hr-HR"/>
              </w:rPr>
              <w:t xml:space="preserve"> potporu samo u onom dijelu u kojem im se, temeljem provedbe projekta, pružaju besplatne usluge koje imaju tržišnu vrijednost. Konačna razdioba potpore, odnosno koliko potpore ostaje PPI-ju, a koliko se „prenosi“ na krajnje korisnike, utvrdit će se tek nakon dostave Izvještaja o provedbi aktivnosti i korištenj</w:t>
            </w:r>
            <w:r w:rsidR="007B5B01">
              <w:rPr>
                <w:rFonts w:asciiTheme="majorBidi" w:hAnsiTheme="majorBidi" w:cstheme="majorBidi"/>
                <w:sz w:val="22"/>
                <w:szCs w:val="22"/>
                <w:lang w:val="hr-HR"/>
              </w:rPr>
              <w:t>a</w:t>
            </w:r>
            <w:r w:rsidRPr="00254CDB">
              <w:rPr>
                <w:rFonts w:asciiTheme="majorBidi" w:hAnsiTheme="majorBidi" w:cstheme="majorBidi"/>
                <w:sz w:val="22"/>
                <w:szCs w:val="22"/>
                <w:lang w:val="hr-HR"/>
              </w:rPr>
              <w:t xml:space="preserve"> sredstava, sukladno odredbama Ugovora i Poziva.</w:t>
            </w:r>
          </w:p>
          <w:p w14:paraId="7C4366E8" w14:textId="77777777" w:rsidR="00320EEF" w:rsidRPr="00320EEF" w:rsidRDefault="00320EEF" w:rsidP="00D276A6">
            <w:pPr>
              <w:rPr>
                <w:rFonts w:asciiTheme="majorBidi" w:hAnsiTheme="majorBidi" w:cstheme="majorBidi"/>
                <w:sz w:val="22"/>
                <w:szCs w:val="22"/>
                <w:lang w:val="hr-HR"/>
              </w:rPr>
            </w:pPr>
          </w:p>
        </w:tc>
      </w:tr>
      <w:tr w:rsidR="004F0A81" w:rsidRPr="00207755" w14:paraId="7815B013" w14:textId="77777777" w:rsidTr="00AD5957">
        <w:tc>
          <w:tcPr>
            <w:tcW w:w="145" w:type="pct"/>
            <w:shd w:val="clear" w:color="auto" w:fill="FFFFFF" w:themeFill="background1"/>
          </w:tcPr>
          <w:p w14:paraId="16BBCCE3" w14:textId="77777777" w:rsidR="004F0A81" w:rsidRPr="00084C55" w:rsidRDefault="004F0A81" w:rsidP="00D276A6">
            <w:pPr>
              <w:pStyle w:val="ListParagraph"/>
              <w:numPr>
                <w:ilvl w:val="0"/>
                <w:numId w:val="7"/>
              </w:numPr>
              <w:tabs>
                <w:tab w:val="clear" w:pos="720"/>
              </w:tabs>
              <w:ind w:left="314" w:hanging="314"/>
              <w:rPr>
                <w:rFonts w:asciiTheme="majorBidi" w:hAnsiTheme="majorBidi" w:cstheme="majorBidi"/>
                <w:sz w:val="22"/>
                <w:szCs w:val="22"/>
                <w:lang w:val="hr-HR"/>
              </w:rPr>
            </w:pPr>
          </w:p>
        </w:tc>
        <w:tc>
          <w:tcPr>
            <w:tcW w:w="1481" w:type="pct"/>
            <w:shd w:val="clear" w:color="auto" w:fill="E8E8E8" w:themeFill="background2"/>
          </w:tcPr>
          <w:p w14:paraId="3DAFCE79" w14:textId="26872400" w:rsidR="004F0A81" w:rsidRPr="005874F3" w:rsidRDefault="004F0A81" w:rsidP="005847A6">
            <w:pPr>
              <w:rPr>
                <w:rFonts w:asciiTheme="majorBidi" w:hAnsiTheme="majorBidi" w:cstheme="majorBidi"/>
                <w:sz w:val="22"/>
                <w:szCs w:val="22"/>
                <w:lang w:val="hr-HR"/>
              </w:rPr>
            </w:pPr>
            <w:r w:rsidRPr="004F0A81">
              <w:rPr>
                <w:rFonts w:asciiTheme="majorBidi" w:hAnsiTheme="majorBidi" w:cstheme="majorBidi"/>
                <w:sz w:val="22"/>
                <w:szCs w:val="22"/>
                <w:lang w:val="hr-HR"/>
              </w:rPr>
              <w:t>Kojom se dokumentacijom dokazuje pripadnost ciljanoj skupini?</w:t>
            </w:r>
          </w:p>
        </w:tc>
        <w:tc>
          <w:tcPr>
            <w:tcW w:w="3374" w:type="pct"/>
          </w:tcPr>
          <w:p w14:paraId="34E237D5" w14:textId="28DF1117" w:rsidR="00706D30" w:rsidRPr="003F335C" w:rsidRDefault="00297175" w:rsidP="00954E1E">
            <w:pPr>
              <w:rPr>
                <w:rFonts w:asciiTheme="majorBidi" w:hAnsiTheme="majorBidi" w:cstheme="majorBidi"/>
                <w:sz w:val="22"/>
                <w:szCs w:val="22"/>
                <w:lang w:val="hr-HR"/>
              </w:rPr>
            </w:pPr>
            <w:r>
              <w:rPr>
                <w:rFonts w:asciiTheme="majorBidi" w:hAnsiTheme="majorBidi" w:cstheme="majorBidi"/>
                <w:sz w:val="22"/>
                <w:szCs w:val="22"/>
                <w:lang w:val="hr-HR"/>
              </w:rPr>
              <w:t>Pozivom</w:t>
            </w:r>
            <w:r w:rsidR="00706D30" w:rsidRPr="00706D30">
              <w:rPr>
                <w:rFonts w:asciiTheme="majorBidi" w:hAnsiTheme="majorBidi" w:cstheme="majorBidi"/>
                <w:sz w:val="22"/>
                <w:szCs w:val="22"/>
                <w:lang w:val="hr-HR"/>
              </w:rPr>
              <w:t xml:space="preserve"> nije propisana </w:t>
            </w:r>
            <w:r w:rsidR="00706D30">
              <w:rPr>
                <w:rFonts w:asciiTheme="majorBidi" w:hAnsiTheme="majorBidi" w:cstheme="majorBidi"/>
                <w:sz w:val="22"/>
                <w:szCs w:val="22"/>
                <w:lang w:val="hr-HR"/>
              </w:rPr>
              <w:t>formalna</w:t>
            </w:r>
            <w:r w:rsidR="00706D30" w:rsidRPr="00706D30">
              <w:rPr>
                <w:rFonts w:asciiTheme="majorBidi" w:hAnsiTheme="majorBidi" w:cstheme="majorBidi"/>
                <w:sz w:val="22"/>
                <w:szCs w:val="22"/>
                <w:lang w:val="hr-HR"/>
              </w:rPr>
              <w:t xml:space="preserve"> dokumentacija kojom bi se dokazivala pripadnost korisnika ciljnoj skupini</w:t>
            </w:r>
            <w:r w:rsidR="003F2F00">
              <w:rPr>
                <w:rFonts w:asciiTheme="majorBidi" w:hAnsiTheme="majorBidi" w:cstheme="majorBidi"/>
                <w:sz w:val="22"/>
                <w:szCs w:val="22"/>
                <w:lang w:val="hr-HR"/>
              </w:rPr>
              <w:t xml:space="preserve">. </w:t>
            </w:r>
            <w:r w:rsidR="00706D30" w:rsidRPr="00706D30">
              <w:rPr>
                <w:rFonts w:asciiTheme="majorBidi" w:hAnsiTheme="majorBidi" w:cstheme="majorBidi"/>
                <w:sz w:val="22"/>
                <w:szCs w:val="22"/>
                <w:lang w:val="hr-HR"/>
              </w:rPr>
              <w:t>Ova formulacija ciljne skupine primarno je usmjerena na usmjerenost aktivnosti prema prioritetnim područjima, a ne na isključivu provjeru svakog pojedinačnog korisnika.</w:t>
            </w:r>
            <w:r w:rsidR="003F2F00">
              <w:rPr>
                <w:rFonts w:asciiTheme="majorBidi" w:hAnsiTheme="majorBidi" w:cstheme="majorBidi"/>
                <w:sz w:val="22"/>
                <w:szCs w:val="22"/>
                <w:lang w:val="hr-HR"/>
              </w:rPr>
              <w:t xml:space="preserve"> </w:t>
            </w:r>
            <w:r w:rsidR="00706D30" w:rsidRPr="00706D30">
              <w:rPr>
                <w:rFonts w:asciiTheme="majorBidi" w:hAnsiTheme="majorBidi" w:cstheme="majorBidi"/>
                <w:sz w:val="22"/>
                <w:szCs w:val="22"/>
                <w:lang w:val="hr-HR"/>
              </w:rPr>
              <w:t>Međutim, od PPI-ja se očekuje da</w:t>
            </w:r>
            <w:r w:rsidR="006878D7">
              <w:rPr>
                <w:rFonts w:asciiTheme="majorBidi" w:hAnsiTheme="majorBidi" w:cstheme="majorBidi"/>
                <w:sz w:val="22"/>
                <w:szCs w:val="22"/>
                <w:lang w:val="hr-HR"/>
              </w:rPr>
              <w:t xml:space="preserve"> </w:t>
            </w:r>
            <w:r w:rsidR="00706D30" w:rsidRPr="00706D30">
              <w:rPr>
                <w:rFonts w:asciiTheme="majorBidi" w:hAnsiTheme="majorBidi" w:cstheme="majorBidi"/>
                <w:sz w:val="22"/>
                <w:szCs w:val="22"/>
                <w:lang w:val="hr-HR"/>
              </w:rPr>
              <w:t>aktivnosti prov</w:t>
            </w:r>
            <w:r w:rsidR="006878D7">
              <w:rPr>
                <w:rFonts w:asciiTheme="majorBidi" w:hAnsiTheme="majorBidi" w:cstheme="majorBidi"/>
                <w:sz w:val="22"/>
                <w:szCs w:val="22"/>
                <w:lang w:val="hr-HR"/>
              </w:rPr>
              <w:t>ode</w:t>
            </w:r>
            <w:r w:rsidR="00706D30" w:rsidRPr="00706D30">
              <w:rPr>
                <w:rFonts w:asciiTheme="majorBidi" w:hAnsiTheme="majorBidi" w:cstheme="majorBidi"/>
                <w:sz w:val="22"/>
                <w:szCs w:val="22"/>
                <w:lang w:val="hr-HR"/>
              </w:rPr>
              <w:t xml:space="preserve"> na području prihvatljivih JLS-ova (što se utvrđuje prema adresi provedbe i/ili </w:t>
            </w:r>
            <w:r w:rsidR="006C1FE7" w:rsidRPr="006C1FE7">
              <w:rPr>
                <w:rFonts w:asciiTheme="majorBidi" w:hAnsiTheme="majorBidi" w:cstheme="majorBidi"/>
                <w:sz w:val="22"/>
                <w:szCs w:val="22"/>
                <w:lang w:val="hr-HR"/>
              </w:rPr>
              <w:t>prebivalištu ili sjedištu korisnika</w:t>
            </w:r>
            <w:r w:rsidR="00706D30" w:rsidRPr="00706D30">
              <w:rPr>
                <w:rFonts w:asciiTheme="majorBidi" w:hAnsiTheme="majorBidi" w:cstheme="majorBidi"/>
                <w:sz w:val="22"/>
                <w:szCs w:val="22"/>
                <w:lang w:val="hr-HR"/>
              </w:rPr>
              <w:t>),</w:t>
            </w:r>
            <w:r w:rsidR="004E5142">
              <w:rPr>
                <w:rFonts w:asciiTheme="majorBidi" w:hAnsiTheme="majorBidi" w:cstheme="majorBidi"/>
                <w:sz w:val="22"/>
                <w:szCs w:val="22"/>
                <w:lang w:val="hr-HR"/>
              </w:rPr>
              <w:t xml:space="preserve"> da </w:t>
            </w:r>
            <w:r w:rsidR="00706D30" w:rsidRPr="00706D30">
              <w:rPr>
                <w:rFonts w:asciiTheme="majorBidi" w:hAnsiTheme="majorBidi" w:cstheme="majorBidi"/>
                <w:sz w:val="22"/>
                <w:szCs w:val="22"/>
                <w:lang w:val="hr-HR"/>
              </w:rPr>
              <w:t>svoje korisnike prate i evidentiraju prema dostupnim pokazateljima (npr. mjesto prebivališta, mjesto poslovanja)</w:t>
            </w:r>
            <w:r w:rsidR="00954E1E">
              <w:rPr>
                <w:rFonts w:asciiTheme="majorBidi" w:hAnsiTheme="majorBidi" w:cstheme="majorBidi"/>
                <w:sz w:val="22"/>
                <w:szCs w:val="22"/>
                <w:lang w:val="hr-HR"/>
              </w:rPr>
              <w:t xml:space="preserve"> te da u</w:t>
            </w:r>
            <w:r w:rsidR="00954E1E" w:rsidRPr="00254CDB">
              <w:rPr>
                <w:rFonts w:asciiTheme="majorBidi" w:hAnsiTheme="majorBidi" w:cstheme="majorBidi"/>
                <w:sz w:val="22"/>
                <w:szCs w:val="22"/>
                <w:lang w:val="hr-HR"/>
              </w:rPr>
              <w:t xml:space="preserve"> Izvještaj</w:t>
            </w:r>
            <w:r w:rsidR="00954E1E">
              <w:rPr>
                <w:rFonts w:asciiTheme="majorBidi" w:hAnsiTheme="majorBidi" w:cstheme="majorBidi"/>
                <w:sz w:val="22"/>
                <w:szCs w:val="22"/>
                <w:lang w:val="hr-HR"/>
              </w:rPr>
              <w:t>u</w:t>
            </w:r>
            <w:r w:rsidR="00954E1E" w:rsidRPr="00254CDB">
              <w:rPr>
                <w:rFonts w:asciiTheme="majorBidi" w:hAnsiTheme="majorBidi" w:cstheme="majorBidi"/>
                <w:sz w:val="22"/>
                <w:szCs w:val="22"/>
                <w:lang w:val="hr-HR"/>
              </w:rPr>
              <w:t xml:space="preserve"> o provedbi aktivnosti i korištenj</w:t>
            </w:r>
            <w:r w:rsidR="00954E1E">
              <w:rPr>
                <w:rFonts w:asciiTheme="majorBidi" w:hAnsiTheme="majorBidi" w:cstheme="majorBidi"/>
                <w:sz w:val="22"/>
                <w:szCs w:val="22"/>
                <w:lang w:val="hr-HR"/>
              </w:rPr>
              <w:t>u</w:t>
            </w:r>
            <w:r w:rsidR="00954E1E" w:rsidRPr="00254CDB">
              <w:rPr>
                <w:rFonts w:asciiTheme="majorBidi" w:hAnsiTheme="majorBidi" w:cstheme="majorBidi"/>
                <w:sz w:val="22"/>
                <w:szCs w:val="22"/>
                <w:lang w:val="hr-HR"/>
              </w:rPr>
              <w:t xml:space="preserve"> sredstava</w:t>
            </w:r>
            <w:r w:rsidR="00954E1E" w:rsidRPr="00706D30">
              <w:rPr>
                <w:rFonts w:asciiTheme="majorBidi" w:hAnsiTheme="majorBidi" w:cstheme="majorBidi"/>
                <w:sz w:val="22"/>
                <w:szCs w:val="22"/>
                <w:lang w:val="hr-HR"/>
              </w:rPr>
              <w:t xml:space="preserve"> </w:t>
            </w:r>
            <w:r w:rsidR="00A10E99">
              <w:rPr>
                <w:rFonts w:asciiTheme="majorBidi" w:hAnsiTheme="majorBidi" w:cstheme="majorBidi"/>
                <w:sz w:val="22"/>
                <w:szCs w:val="22"/>
                <w:lang w:val="hr-HR"/>
              </w:rPr>
              <w:t>opišu</w:t>
            </w:r>
            <w:r w:rsidR="00706D30" w:rsidRPr="00706D30">
              <w:rPr>
                <w:rFonts w:asciiTheme="majorBidi" w:hAnsiTheme="majorBidi" w:cstheme="majorBidi"/>
                <w:sz w:val="22"/>
                <w:szCs w:val="22"/>
                <w:lang w:val="hr-HR"/>
              </w:rPr>
              <w:t xml:space="preserve"> na koji način je projekt bio usmjeren ciljnoj skupini (npr. broj korisnika iz prihvatljivih JLS-ova, sadržaj aktivnosti prilagođen lokalnoj zajednici i sl.)</w:t>
            </w:r>
            <w:r w:rsidR="008A6543">
              <w:rPr>
                <w:rFonts w:asciiTheme="majorBidi" w:hAnsiTheme="majorBidi" w:cstheme="majorBidi"/>
                <w:sz w:val="22"/>
                <w:szCs w:val="22"/>
                <w:lang w:val="hr-HR"/>
              </w:rPr>
              <w:t xml:space="preserve"> uz dostavu popratnih </w:t>
            </w:r>
            <w:r w:rsidR="008A6543" w:rsidRPr="008A6543">
              <w:rPr>
                <w:rFonts w:asciiTheme="majorBidi" w:hAnsiTheme="majorBidi" w:cstheme="majorBidi"/>
                <w:sz w:val="22"/>
                <w:szCs w:val="22"/>
                <w:lang w:val="hr-HR"/>
              </w:rPr>
              <w:t>evidencijsk</w:t>
            </w:r>
            <w:r w:rsidR="008A6543">
              <w:rPr>
                <w:rFonts w:asciiTheme="majorBidi" w:hAnsiTheme="majorBidi" w:cstheme="majorBidi"/>
                <w:sz w:val="22"/>
                <w:szCs w:val="22"/>
                <w:lang w:val="hr-HR"/>
              </w:rPr>
              <w:t>ih</w:t>
            </w:r>
            <w:r w:rsidR="008A6543" w:rsidRPr="008A6543">
              <w:rPr>
                <w:rFonts w:asciiTheme="majorBidi" w:hAnsiTheme="majorBidi" w:cstheme="majorBidi"/>
                <w:sz w:val="22"/>
                <w:szCs w:val="22"/>
                <w:lang w:val="hr-HR"/>
              </w:rPr>
              <w:t xml:space="preserve"> list</w:t>
            </w:r>
            <w:r w:rsidR="008A6543">
              <w:rPr>
                <w:rFonts w:asciiTheme="majorBidi" w:hAnsiTheme="majorBidi" w:cstheme="majorBidi"/>
                <w:sz w:val="22"/>
                <w:szCs w:val="22"/>
                <w:lang w:val="hr-HR"/>
              </w:rPr>
              <w:t>a</w:t>
            </w:r>
            <w:r w:rsidR="008A6543" w:rsidRPr="008A6543">
              <w:rPr>
                <w:rFonts w:asciiTheme="majorBidi" w:hAnsiTheme="majorBidi" w:cstheme="majorBidi"/>
                <w:sz w:val="22"/>
                <w:szCs w:val="22"/>
                <w:lang w:val="hr-HR"/>
              </w:rPr>
              <w:t xml:space="preserve"> s navedenim prebivalištem ili sjedištem korisnika</w:t>
            </w:r>
            <w:r w:rsidR="003F335C">
              <w:rPr>
                <w:rFonts w:asciiTheme="majorBidi" w:hAnsiTheme="majorBidi" w:cstheme="majorBidi"/>
                <w:sz w:val="22"/>
                <w:szCs w:val="22"/>
                <w:lang w:val="hr-HR"/>
              </w:rPr>
              <w:t xml:space="preserve"> i drugi</w:t>
            </w:r>
            <w:r w:rsidR="00B14DE3">
              <w:rPr>
                <w:rFonts w:asciiTheme="majorBidi" w:hAnsiTheme="majorBidi" w:cstheme="majorBidi"/>
                <w:sz w:val="22"/>
                <w:szCs w:val="22"/>
                <w:lang w:val="hr-HR"/>
              </w:rPr>
              <w:t>m</w:t>
            </w:r>
            <w:r w:rsidR="00086987">
              <w:rPr>
                <w:rFonts w:asciiTheme="majorBidi" w:hAnsiTheme="majorBidi" w:cstheme="majorBidi"/>
                <w:sz w:val="22"/>
                <w:szCs w:val="22"/>
                <w:lang w:val="hr-HR"/>
              </w:rPr>
              <w:t xml:space="preserve"> relevantni</w:t>
            </w:r>
            <w:r w:rsidR="00B14DE3">
              <w:rPr>
                <w:rFonts w:asciiTheme="majorBidi" w:hAnsiTheme="majorBidi" w:cstheme="majorBidi"/>
                <w:sz w:val="22"/>
                <w:szCs w:val="22"/>
                <w:lang w:val="hr-HR"/>
              </w:rPr>
              <w:t>m</w:t>
            </w:r>
            <w:r w:rsidR="00086987">
              <w:rPr>
                <w:rFonts w:asciiTheme="majorBidi" w:hAnsiTheme="majorBidi" w:cstheme="majorBidi"/>
                <w:sz w:val="22"/>
                <w:szCs w:val="22"/>
                <w:lang w:val="hr-HR"/>
              </w:rPr>
              <w:t xml:space="preserve"> dokaz</w:t>
            </w:r>
            <w:r w:rsidR="00B14DE3">
              <w:rPr>
                <w:rFonts w:asciiTheme="majorBidi" w:hAnsiTheme="majorBidi" w:cstheme="majorBidi"/>
                <w:sz w:val="22"/>
                <w:szCs w:val="22"/>
                <w:lang w:val="hr-HR"/>
              </w:rPr>
              <w:t>ima</w:t>
            </w:r>
            <w:r w:rsidR="003F335C" w:rsidRPr="003F335C">
              <w:rPr>
                <w:rFonts w:asciiTheme="majorBidi" w:hAnsiTheme="majorBidi" w:cstheme="majorBidi"/>
                <w:sz w:val="22"/>
                <w:szCs w:val="22"/>
                <w:lang w:val="hr-HR"/>
              </w:rPr>
              <w:t xml:space="preserve"> koji omogućuju transparentno praćenje.</w:t>
            </w:r>
          </w:p>
          <w:p w14:paraId="6584A518" w14:textId="77777777" w:rsidR="00706D30" w:rsidRPr="00706D30" w:rsidRDefault="00706D30" w:rsidP="00706D30">
            <w:pPr>
              <w:rPr>
                <w:rFonts w:asciiTheme="majorBidi" w:hAnsiTheme="majorBidi" w:cstheme="majorBidi"/>
                <w:sz w:val="22"/>
                <w:szCs w:val="22"/>
                <w:lang w:val="hr-HR"/>
              </w:rPr>
            </w:pPr>
          </w:p>
          <w:p w14:paraId="1C90BFAA" w14:textId="0046F6AD" w:rsidR="004F0A81" w:rsidRPr="00254CDB" w:rsidRDefault="00706D30" w:rsidP="00706D30">
            <w:pPr>
              <w:rPr>
                <w:rFonts w:asciiTheme="majorBidi" w:hAnsiTheme="majorBidi" w:cstheme="majorBidi"/>
                <w:sz w:val="22"/>
                <w:szCs w:val="22"/>
                <w:lang w:val="hr-HR"/>
              </w:rPr>
            </w:pPr>
            <w:r w:rsidRPr="00706D30">
              <w:rPr>
                <w:rFonts w:asciiTheme="majorBidi" w:hAnsiTheme="majorBidi" w:cstheme="majorBidi"/>
                <w:sz w:val="22"/>
                <w:szCs w:val="22"/>
                <w:lang w:val="hr-HR"/>
              </w:rPr>
              <w:t>S obzirom na prirodu aktivnosti (meke mjere), detaljna individualna provjera pripadnosti ciljnoj skupini nije tražena, ali je ključno da projekt bude opravdano i vjerodostojno usmjeren prema stanovništvu prihvatljivih područja, s posebnim naglaskom na</w:t>
            </w:r>
            <w:r w:rsidR="00086987">
              <w:rPr>
                <w:rFonts w:asciiTheme="majorBidi" w:hAnsiTheme="majorBidi" w:cstheme="majorBidi"/>
                <w:sz w:val="22"/>
                <w:szCs w:val="22"/>
                <w:lang w:val="hr-HR"/>
              </w:rPr>
              <w:t xml:space="preserve"> pripadnike nacionalnih</w:t>
            </w:r>
            <w:r w:rsidRPr="00706D30">
              <w:rPr>
                <w:rFonts w:asciiTheme="majorBidi" w:hAnsiTheme="majorBidi" w:cstheme="majorBidi"/>
                <w:sz w:val="22"/>
                <w:szCs w:val="22"/>
                <w:lang w:val="hr-HR"/>
              </w:rPr>
              <w:t xml:space="preserve"> manjin</w:t>
            </w:r>
            <w:r w:rsidR="00086987">
              <w:rPr>
                <w:rFonts w:asciiTheme="majorBidi" w:hAnsiTheme="majorBidi" w:cstheme="majorBidi"/>
                <w:sz w:val="22"/>
                <w:szCs w:val="22"/>
                <w:lang w:val="hr-HR"/>
              </w:rPr>
              <w:t>a</w:t>
            </w:r>
            <w:r w:rsidRPr="00706D30">
              <w:rPr>
                <w:rFonts w:asciiTheme="majorBidi" w:hAnsiTheme="majorBidi" w:cstheme="majorBidi"/>
                <w:sz w:val="22"/>
                <w:szCs w:val="22"/>
                <w:lang w:val="hr-HR"/>
              </w:rPr>
              <w:t>.</w:t>
            </w:r>
          </w:p>
        </w:tc>
      </w:tr>
      <w:tr w:rsidR="00FB3F2F" w:rsidRPr="00207755" w14:paraId="39B4AE86" w14:textId="77777777" w:rsidTr="00AD5957">
        <w:tc>
          <w:tcPr>
            <w:tcW w:w="145" w:type="pct"/>
            <w:shd w:val="clear" w:color="auto" w:fill="FFFFFF" w:themeFill="background1"/>
          </w:tcPr>
          <w:p w14:paraId="19E03B51" w14:textId="77777777" w:rsidR="00FB3F2F" w:rsidRPr="00084C55" w:rsidRDefault="00FB3F2F" w:rsidP="00D276A6">
            <w:pPr>
              <w:pStyle w:val="ListParagraph"/>
              <w:numPr>
                <w:ilvl w:val="0"/>
                <w:numId w:val="7"/>
              </w:numPr>
              <w:tabs>
                <w:tab w:val="clear" w:pos="720"/>
              </w:tabs>
              <w:ind w:left="314" w:hanging="314"/>
              <w:rPr>
                <w:rFonts w:asciiTheme="majorBidi" w:hAnsiTheme="majorBidi" w:cstheme="majorBidi"/>
                <w:sz w:val="22"/>
                <w:szCs w:val="22"/>
                <w:lang w:val="hr-HR"/>
              </w:rPr>
            </w:pPr>
          </w:p>
        </w:tc>
        <w:tc>
          <w:tcPr>
            <w:tcW w:w="1481" w:type="pct"/>
            <w:shd w:val="clear" w:color="auto" w:fill="E8E8E8" w:themeFill="background2"/>
          </w:tcPr>
          <w:p w14:paraId="4A505FC0" w14:textId="20E9B03E" w:rsidR="00FB3F2F" w:rsidRPr="004F0A81" w:rsidRDefault="00FB3F2F" w:rsidP="005847A6">
            <w:pPr>
              <w:rPr>
                <w:rFonts w:asciiTheme="majorBidi" w:hAnsiTheme="majorBidi" w:cstheme="majorBidi"/>
                <w:sz w:val="22"/>
                <w:szCs w:val="22"/>
                <w:lang w:val="hr-HR"/>
              </w:rPr>
            </w:pPr>
            <w:r w:rsidRPr="00FB3F2F">
              <w:rPr>
                <w:rFonts w:asciiTheme="majorBidi" w:hAnsiTheme="majorBidi" w:cstheme="majorBidi"/>
                <w:sz w:val="22"/>
                <w:szCs w:val="22"/>
                <w:lang w:val="hr-HR"/>
              </w:rPr>
              <w:t>Kojom se dokumentacijom dokazuje provedba aktivnosti, npr. savjetovanja?</w:t>
            </w:r>
          </w:p>
        </w:tc>
        <w:tc>
          <w:tcPr>
            <w:tcW w:w="3374" w:type="pct"/>
          </w:tcPr>
          <w:p w14:paraId="6C60646C" w14:textId="58A06649" w:rsidR="001B4E35" w:rsidRPr="001B4E35" w:rsidRDefault="001B4E35" w:rsidP="0018304B">
            <w:pPr>
              <w:rPr>
                <w:rFonts w:asciiTheme="majorBidi" w:hAnsiTheme="majorBidi" w:cstheme="majorBidi"/>
                <w:sz w:val="22"/>
                <w:szCs w:val="22"/>
                <w:lang w:val="hr-HR"/>
              </w:rPr>
            </w:pPr>
            <w:r w:rsidRPr="001B4E35">
              <w:rPr>
                <w:rFonts w:asciiTheme="majorBidi" w:hAnsiTheme="majorBidi" w:cstheme="majorBidi"/>
                <w:sz w:val="22"/>
                <w:szCs w:val="22"/>
                <w:lang w:val="hr-HR"/>
              </w:rPr>
              <w:t>Sukladno točki 15. Poziva, korisnici su obvezni dostaviti Izvještaj o provedbi aktivnosti</w:t>
            </w:r>
            <w:r w:rsidR="00EE3C1A">
              <w:rPr>
                <w:rFonts w:asciiTheme="majorBidi" w:hAnsiTheme="majorBidi" w:cstheme="majorBidi"/>
                <w:sz w:val="22"/>
                <w:szCs w:val="22"/>
                <w:lang w:val="hr-HR"/>
              </w:rPr>
              <w:t xml:space="preserve"> </w:t>
            </w:r>
            <w:r w:rsidR="00EE3C1A" w:rsidRPr="00254CDB">
              <w:rPr>
                <w:rFonts w:asciiTheme="majorBidi" w:hAnsiTheme="majorBidi" w:cstheme="majorBidi"/>
                <w:sz w:val="22"/>
                <w:szCs w:val="22"/>
                <w:lang w:val="hr-HR"/>
              </w:rPr>
              <w:t xml:space="preserve"> i korištenj</w:t>
            </w:r>
            <w:r w:rsidR="00EE3C1A">
              <w:rPr>
                <w:rFonts w:asciiTheme="majorBidi" w:hAnsiTheme="majorBidi" w:cstheme="majorBidi"/>
                <w:sz w:val="22"/>
                <w:szCs w:val="22"/>
                <w:lang w:val="hr-HR"/>
              </w:rPr>
              <w:t>u</w:t>
            </w:r>
            <w:r w:rsidR="00EE3C1A" w:rsidRPr="00254CDB">
              <w:rPr>
                <w:rFonts w:asciiTheme="majorBidi" w:hAnsiTheme="majorBidi" w:cstheme="majorBidi"/>
                <w:sz w:val="22"/>
                <w:szCs w:val="22"/>
                <w:lang w:val="hr-HR"/>
              </w:rPr>
              <w:t xml:space="preserve"> sredstava</w:t>
            </w:r>
            <w:r w:rsidRPr="001B4E35">
              <w:rPr>
                <w:rFonts w:asciiTheme="majorBidi" w:hAnsiTheme="majorBidi" w:cstheme="majorBidi"/>
                <w:sz w:val="22"/>
                <w:szCs w:val="22"/>
                <w:lang w:val="hr-HR"/>
              </w:rPr>
              <w:t xml:space="preserve">, uz koji se prilažu i </w:t>
            </w:r>
            <w:r w:rsidR="005A01B0">
              <w:rPr>
                <w:rFonts w:asciiTheme="majorBidi" w:hAnsiTheme="majorBidi" w:cstheme="majorBidi"/>
                <w:sz w:val="22"/>
                <w:szCs w:val="22"/>
                <w:lang w:val="hr-HR"/>
              </w:rPr>
              <w:t xml:space="preserve">relevantni odnosno primjenjivi </w:t>
            </w:r>
            <w:r w:rsidRPr="001B4E35">
              <w:rPr>
                <w:rFonts w:asciiTheme="majorBidi" w:hAnsiTheme="majorBidi" w:cstheme="majorBidi"/>
                <w:sz w:val="22"/>
                <w:szCs w:val="22"/>
                <w:lang w:val="hr-HR"/>
              </w:rPr>
              <w:t xml:space="preserve">dokazi o provedbi svake pojedine aktivnosti za koju su dodijeljena sredstva. Za aktivnosti poput individualnog savjetovanja, </w:t>
            </w:r>
            <w:r w:rsidR="009D2CB1">
              <w:rPr>
                <w:rFonts w:asciiTheme="majorBidi" w:hAnsiTheme="majorBidi" w:cstheme="majorBidi"/>
                <w:sz w:val="22"/>
                <w:szCs w:val="22"/>
                <w:lang w:val="hr-HR"/>
              </w:rPr>
              <w:t>p</w:t>
            </w:r>
            <w:r w:rsidRPr="001B4E35">
              <w:rPr>
                <w:rFonts w:asciiTheme="majorBidi" w:hAnsiTheme="majorBidi" w:cstheme="majorBidi"/>
                <w:sz w:val="22"/>
                <w:szCs w:val="22"/>
                <w:lang w:val="hr-HR"/>
              </w:rPr>
              <w:t xml:space="preserve">reporučeni dokazi </w:t>
            </w:r>
            <w:r w:rsidR="009D2CB1">
              <w:rPr>
                <w:rFonts w:asciiTheme="majorBidi" w:hAnsiTheme="majorBidi" w:cstheme="majorBidi"/>
                <w:sz w:val="22"/>
                <w:szCs w:val="22"/>
                <w:lang w:val="hr-HR"/>
              </w:rPr>
              <w:t>su e</w:t>
            </w:r>
            <w:r w:rsidRPr="001B4E35">
              <w:rPr>
                <w:rFonts w:asciiTheme="majorBidi" w:hAnsiTheme="majorBidi" w:cstheme="majorBidi"/>
                <w:sz w:val="22"/>
                <w:szCs w:val="22"/>
                <w:lang w:val="hr-HR"/>
              </w:rPr>
              <w:t>videncija provedenih savjetovanja</w:t>
            </w:r>
            <w:r w:rsidR="00FD3E93">
              <w:rPr>
                <w:rFonts w:asciiTheme="majorBidi" w:hAnsiTheme="majorBidi" w:cstheme="majorBidi"/>
                <w:sz w:val="22"/>
                <w:szCs w:val="22"/>
                <w:lang w:val="hr-HR"/>
              </w:rPr>
              <w:t xml:space="preserve">, </w:t>
            </w:r>
            <w:r w:rsidRPr="001B4E35">
              <w:rPr>
                <w:rFonts w:asciiTheme="majorBidi" w:hAnsiTheme="majorBidi" w:cstheme="majorBidi"/>
                <w:sz w:val="22"/>
                <w:szCs w:val="22"/>
                <w:lang w:val="hr-HR"/>
              </w:rPr>
              <w:t>interni obrazac</w:t>
            </w:r>
            <w:r w:rsidR="00FD3E93">
              <w:rPr>
                <w:rFonts w:asciiTheme="majorBidi" w:hAnsiTheme="majorBidi" w:cstheme="majorBidi"/>
                <w:sz w:val="22"/>
                <w:szCs w:val="22"/>
                <w:lang w:val="hr-HR"/>
              </w:rPr>
              <w:t xml:space="preserve"> (koji uključuje podatke poput</w:t>
            </w:r>
            <w:r w:rsidRPr="001B4E35">
              <w:rPr>
                <w:rFonts w:asciiTheme="majorBidi" w:hAnsiTheme="majorBidi" w:cstheme="majorBidi"/>
                <w:sz w:val="22"/>
                <w:szCs w:val="22"/>
                <w:lang w:val="hr-HR"/>
              </w:rPr>
              <w:t xml:space="preserve"> datum</w:t>
            </w:r>
            <w:r w:rsidR="00FD3E93">
              <w:rPr>
                <w:rFonts w:asciiTheme="majorBidi" w:hAnsiTheme="majorBidi" w:cstheme="majorBidi"/>
                <w:sz w:val="22"/>
                <w:szCs w:val="22"/>
                <w:lang w:val="hr-HR"/>
              </w:rPr>
              <w:t>a</w:t>
            </w:r>
            <w:r w:rsidRPr="001B4E35">
              <w:rPr>
                <w:rFonts w:asciiTheme="majorBidi" w:hAnsiTheme="majorBidi" w:cstheme="majorBidi"/>
                <w:sz w:val="22"/>
                <w:szCs w:val="22"/>
                <w:lang w:val="hr-HR"/>
              </w:rPr>
              <w:t>,</w:t>
            </w:r>
            <w:r w:rsidR="00FD3E93">
              <w:rPr>
                <w:rFonts w:asciiTheme="majorBidi" w:hAnsiTheme="majorBidi" w:cstheme="majorBidi"/>
                <w:sz w:val="22"/>
                <w:szCs w:val="22"/>
                <w:lang w:val="hr-HR"/>
              </w:rPr>
              <w:t xml:space="preserve"> </w:t>
            </w:r>
            <w:r w:rsidRPr="001B4E35">
              <w:rPr>
                <w:rFonts w:asciiTheme="majorBidi" w:hAnsiTheme="majorBidi" w:cstheme="majorBidi"/>
                <w:sz w:val="22"/>
                <w:szCs w:val="22"/>
                <w:lang w:val="hr-HR"/>
              </w:rPr>
              <w:t>tem</w:t>
            </w:r>
            <w:r w:rsidR="00FD3E93">
              <w:rPr>
                <w:rFonts w:asciiTheme="majorBidi" w:hAnsiTheme="majorBidi" w:cstheme="majorBidi"/>
                <w:sz w:val="22"/>
                <w:szCs w:val="22"/>
                <w:lang w:val="hr-HR"/>
              </w:rPr>
              <w:t>e</w:t>
            </w:r>
            <w:r w:rsidRPr="001B4E35">
              <w:rPr>
                <w:rFonts w:asciiTheme="majorBidi" w:hAnsiTheme="majorBidi" w:cstheme="majorBidi"/>
                <w:sz w:val="22"/>
                <w:szCs w:val="22"/>
                <w:lang w:val="hr-HR"/>
              </w:rPr>
              <w:t>, ime</w:t>
            </w:r>
            <w:r w:rsidR="00FD3E93">
              <w:rPr>
                <w:rFonts w:asciiTheme="majorBidi" w:hAnsiTheme="majorBidi" w:cstheme="majorBidi"/>
                <w:sz w:val="22"/>
                <w:szCs w:val="22"/>
                <w:lang w:val="hr-HR"/>
              </w:rPr>
              <w:t>na</w:t>
            </w:r>
            <w:r w:rsidRPr="001B4E35">
              <w:rPr>
                <w:rFonts w:asciiTheme="majorBidi" w:hAnsiTheme="majorBidi" w:cstheme="majorBidi"/>
                <w:sz w:val="22"/>
                <w:szCs w:val="22"/>
                <w:lang w:val="hr-HR"/>
              </w:rPr>
              <w:t xml:space="preserve"> korisnika/</w:t>
            </w:r>
            <w:r w:rsidR="00FD3E93">
              <w:rPr>
                <w:rFonts w:asciiTheme="majorBidi" w:hAnsiTheme="majorBidi" w:cstheme="majorBidi"/>
                <w:sz w:val="22"/>
                <w:szCs w:val="22"/>
                <w:lang w:val="hr-HR"/>
              </w:rPr>
              <w:t>MSP-a</w:t>
            </w:r>
            <w:r w:rsidRPr="001B4E35">
              <w:rPr>
                <w:rFonts w:asciiTheme="majorBidi" w:hAnsiTheme="majorBidi" w:cstheme="majorBidi"/>
                <w:sz w:val="22"/>
                <w:szCs w:val="22"/>
                <w:lang w:val="hr-HR"/>
              </w:rPr>
              <w:t xml:space="preserve">, </w:t>
            </w:r>
            <w:r w:rsidR="00FD3E93">
              <w:rPr>
                <w:rFonts w:asciiTheme="majorBidi" w:hAnsiTheme="majorBidi" w:cstheme="majorBidi"/>
                <w:sz w:val="22"/>
                <w:szCs w:val="22"/>
                <w:lang w:val="hr-HR"/>
              </w:rPr>
              <w:t xml:space="preserve">osnovne podatke o korisniku/MSP-u, </w:t>
            </w:r>
            <w:r w:rsidRPr="001B4E35">
              <w:rPr>
                <w:rFonts w:asciiTheme="majorBidi" w:hAnsiTheme="majorBidi" w:cstheme="majorBidi"/>
                <w:sz w:val="22"/>
                <w:szCs w:val="22"/>
                <w:lang w:val="hr-HR"/>
              </w:rPr>
              <w:t>trajanje savjetovanja</w:t>
            </w:r>
            <w:r w:rsidR="00FD3E93">
              <w:rPr>
                <w:rFonts w:asciiTheme="majorBidi" w:hAnsiTheme="majorBidi" w:cstheme="majorBidi"/>
                <w:sz w:val="22"/>
                <w:szCs w:val="22"/>
                <w:lang w:val="hr-HR"/>
              </w:rPr>
              <w:t xml:space="preserve"> i sl.</w:t>
            </w:r>
            <w:r w:rsidR="0096672A">
              <w:rPr>
                <w:rFonts w:asciiTheme="majorBidi" w:hAnsiTheme="majorBidi" w:cstheme="majorBidi"/>
                <w:sz w:val="22"/>
                <w:szCs w:val="22"/>
                <w:lang w:val="hr-HR"/>
              </w:rPr>
              <w:t>)</w:t>
            </w:r>
            <w:r w:rsidR="001B7B5F">
              <w:rPr>
                <w:rFonts w:asciiTheme="majorBidi" w:hAnsiTheme="majorBidi" w:cstheme="majorBidi"/>
                <w:sz w:val="22"/>
                <w:szCs w:val="22"/>
                <w:lang w:val="hr-HR"/>
              </w:rPr>
              <w:t xml:space="preserve">, </w:t>
            </w:r>
            <w:r w:rsidRPr="001B4E35">
              <w:rPr>
                <w:rFonts w:asciiTheme="majorBidi" w:hAnsiTheme="majorBidi" w:cstheme="majorBidi"/>
                <w:sz w:val="22"/>
                <w:szCs w:val="22"/>
                <w:lang w:val="hr-HR"/>
              </w:rPr>
              <w:t>korisnik može potvrditi da je koristio savjetodavnu uslugu putem kraće izjave ili elektroničke potvrde (npr. e-mail, online obrazac)</w:t>
            </w:r>
            <w:r w:rsidR="0018304B">
              <w:rPr>
                <w:rFonts w:asciiTheme="majorBidi" w:hAnsiTheme="majorBidi" w:cstheme="majorBidi"/>
                <w:sz w:val="22"/>
                <w:szCs w:val="22"/>
                <w:lang w:val="hr-HR"/>
              </w:rPr>
              <w:t xml:space="preserve">, dokaz </w:t>
            </w:r>
            <w:r w:rsidRPr="001B4E35">
              <w:rPr>
                <w:rFonts w:asciiTheme="majorBidi" w:hAnsiTheme="majorBidi" w:cstheme="majorBidi"/>
                <w:sz w:val="22"/>
                <w:szCs w:val="22"/>
                <w:lang w:val="hr-HR"/>
              </w:rPr>
              <w:t>da je savjetovanje bilo besplatno</w:t>
            </w:r>
            <w:r w:rsidR="0018304B">
              <w:rPr>
                <w:rFonts w:asciiTheme="majorBidi" w:hAnsiTheme="majorBidi" w:cstheme="majorBidi"/>
                <w:sz w:val="22"/>
                <w:szCs w:val="22"/>
                <w:lang w:val="hr-HR"/>
              </w:rPr>
              <w:t xml:space="preserve"> (</w:t>
            </w:r>
            <w:r w:rsidRPr="001B4E35">
              <w:rPr>
                <w:rFonts w:asciiTheme="majorBidi" w:hAnsiTheme="majorBidi" w:cstheme="majorBidi"/>
                <w:sz w:val="22"/>
                <w:szCs w:val="22"/>
                <w:lang w:val="hr-HR"/>
              </w:rPr>
              <w:t>da korisniku nije izdan račun / da nije bilo naplate usluge</w:t>
            </w:r>
            <w:r w:rsidR="00432B04">
              <w:rPr>
                <w:rFonts w:asciiTheme="majorBidi" w:hAnsiTheme="majorBidi" w:cstheme="majorBidi"/>
                <w:sz w:val="22"/>
                <w:szCs w:val="22"/>
                <w:lang w:val="hr-HR"/>
              </w:rPr>
              <w:t>)</w:t>
            </w:r>
            <w:r w:rsidR="00230CF9">
              <w:rPr>
                <w:rFonts w:asciiTheme="majorBidi" w:hAnsiTheme="majorBidi" w:cstheme="majorBidi"/>
                <w:sz w:val="22"/>
                <w:szCs w:val="22"/>
                <w:lang w:val="hr-HR"/>
              </w:rPr>
              <w:t xml:space="preserve"> i drugi primjenjivi dokazi ovisno o samoj aktivnosti i internim praksama pojedinog PPI-a.</w:t>
            </w:r>
          </w:p>
          <w:p w14:paraId="087633FA" w14:textId="1C80D8BC" w:rsidR="00FB3F2F" w:rsidRDefault="00FB3F2F" w:rsidP="001B4E35">
            <w:pPr>
              <w:rPr>
                <w:rFonts w:asciiTheme="majorBidi" w:hAnsiTheme="majorBidi" w:cstheme="majorBidi"/>
                <w:sz w:val="22"/>
                <w:szCs w:val="22"/>
                <w:lang w:val="hr-HR"/>
              </w:rPr>
            </w:pPr>
          </w:p>
        </w:tc>
      </w:tr>
      <w:tr w:rsidR="00955417" w:rsidRPr="00207755" w14:paraId="4576BEA9" w14:textId="77777777" w:rsidTr="00AD5957">
        <w:tc>
          <w:tcPr>
            <w:tcW w:w="145" w:type="pct"/>
            <w:shd w:val="clear" w:color="auto" w:fill="FFFFFF" w:themeFill="background1"/>
          </w:tcPr>
          <w:p w14:paraId="4B668785" w14:textId="77777777" w:rsidR="00955417" w:rsidRPr="00084C55" w:rsidRDefault="00955417" w:rsidP="00D276A6">
            <w:pPr>
              <w:pStyle w:val="ListParagraph"/>
              <w:numPr>
                <w:ilvl w:val="0"/>
                <w:numId w:val="7"/>
              </w:numPr>
              <w:tabs>
                <w:tab w:val="clear" w:pos="720"/>
              </w:tabs>
              <w:ind w:left="314" w:hanging="314"/>
              <w:rPr>
                <w:rFonts w:asciiTheme="majorBidi" w:hAnsiTheme="majorBidi" w:cstheme="majorBidi"/>
                <w:sz w:val="22"/>
                <w:szCs w:val="22"/>
                <w:lang w:val="hr-HR"/>
              </w:rPr>
            </w:pPr>
          </w:p>
        </w:tc>
        <w:tc>
          <w:tcPr>
            <w:tcW w:w="1481" w:type="pct"/>
            <w:shd w:val="clear" w:color="auto" w:fill="E8E8E8" w:themeFill="background2"/>
          </w:tcPr>
          <w:p w14:paraId="3769DE8C" w14:textId="4583A6EF" w:rsidR="00955417" w:rsidRPr="00FB3F2F" w:rsidRDefault="00955417" w:rsidP="005847A6">
            <w:pPr>
              <w:rPr>
                <w:rFonts w:asciiTheme="majorBidi" w:hAnsiTheme="majorBidi" w:cstheme="majorBidi"/>
                <w:sz w:val="22"/>
                <w:szCs w:val="22"/>
                <w:lang w:val="hr-HR"/>
              </w:rPr>
            </w:pPr>
            <w:r w:rsidRPr="00955417">
              <w:rPr>
                <w:rFonts w:asciiTheme="majorBidi" w:hAnsiTheme="majorBidi" w:cstheme="majorBidi"/>
                <w:sz w:val="22"/>
                <w:szCs w:val="22"/>
                <w:lang w:val="hr-HR"/>
              </w:rPr>
              <w:t>Prihvatljivi su troškovi od trenutka objave natječaja pa do 199 dana nakon potpisivanja Ugovora, uz pretpostavku da 200-ti dan dostavljamo izvještaj?</w:t>
            </w:r>
          </w:p>
        </w:tc>
        <w:tc>
          <w:tcPr>
            <w:tcW w:w="3374" w:type="pct"/>
          </w:tcPr>
          <w:p w14:paraId="738B638B" w14:textId="1DD23C39" w:rsidR="00955417" w:rsidRPr="00C93B9D" w:rsidRDefault="008376A6" w:rsidP="00C93B9D">
            <w:pPr>
              <w:rPr>
                <w:rFonts w:asciiTheme="majorBidi" w:hAnsiTheme="majorBidi" w:cstheme="majorBidi"/>
                <w:sz w:val="22"/>
                <w:szCs w:val="22"/>
                <w:lang w:val="hr-HR"/>
              </w:rPr>
            </w:pPr>
            <w:r>
              <w:rPr>
                <w:rFonts w:asciiTheme="majorBidi" w:hAnsiTheme="majorBidi" w:cstheme="majorBidi"/>
                <w:sz w:val="22"/>
                <w:szCs w:val="22"/>
                <w:lang w:val="hr-HR"/>
              </w:rPr>
              <w:t>Točno, p</w:t>
            </w:r>
            <w:r w:rsidR="00C93B9D" w:rsidRPr="00C93B9D">
              <w:rPr>
                <w:rFonts w:asciiTheme="majorBidi" w:hAnsiTheme="majorBidi" w:cstheme="majorBidi"/>
                <w:sz w:val="22"/>
                <w:szCs w:val="22"/>
                <w:lang w:val="hr-HR"/>
              </w:rPr>
              <w:t xml:space="preserve">rihvatljivi su svi troškovi koji nastanu od dana objave </w:t>
            </w:r>
            <w:r>
              <w:rPr>
                <w:rFonts w:asciiTheme="majorBidi" w:hAnsiTheme="majorBidi" w:cstheme="majorBidi"/>
                <w:sz w:val="22"/>
                <w:szCs w:val="22"/>
                <w:lang w:val="hr-HR"/>
              </w:rPr>
              <w:t>P</w:t>
            </w:r>
            <w:r w:rsidR="00C93B9D" w:rsidRPr="00C93B9D">
              <w:rPr>
                <w:rFonts w:asciiTheme="majorBidi" w:hAnsiTheme="majorBidi" w:cstheme="majorBidi"/>
                <w:sz w:val="22"/>
                <w:szCs w:val="22"/>
                <w:lang w:val="hr-HR"/>
              </w:rPr>
              <w:t>oziva pa sve do isteka 199 dana nakon potpisivanja Ugovora o dodjeli potpore</w:t>
            </w:r>
            <w:r w:rsidR="00E3782C">
              <w:rPr>
                <w:rFonts w:asciiTheme="majorBidi" w:hAnsiTheme="majorBidi" w:cstheme="majorBidi"/>
                <w:sz w:val="22"/>
                <w:szCs w:val="22"/>
                <w:lang w:val="hr-HR"/>
              </w:rPr>
              <w:t xml:space="preserve"> ukoliko na</w:t>
            </w:r>
            <w:r w:rsidR="00C93B9D" w:rsidRPr="00C93B9D">
              <w:rPr>
                <w:rFonts w:asciiTheme="majorBidi" w:hAnsiTheme="majorBidi" w:cstheme="majorBidi"/>
                <w:sz w:val="22"/>
                <w:szCs w:val="22"/>
                <w:lang w:val="hr-HR"/>
              </w:rPr>
              <w:t xml:space="preserve"> 200. dan od dana potpisivanja Ugovora korisnik dostav</w:t>
            </w:r>
            <w:r w:rsidR="00E3782C">
              <w:rPr>
                <w:rFonts w:asciiTheme="majorBidi" w:hAnsiTheme="majorBidi" w:cstheme="majorBidi"/>
                <w:sz w:val="22"/>
                <w:szCs w:val="22"/>
                <w:lang w:val="hr-HR"/>
              </w:rPr>
              <w:t xml:space="preserve">lja </w:t>
            </w:r>
            <w:r w:rsidR="00C93B9D" w:rsidRPr="00C93B9D">
              <w:rPr>
                <w:rFonts w:asciiTheme="majorBidi" w:hAnsiTheme="majorBidi" w:cstheme="majorBidi"/>
                <w:sz w:val="22"/>
                <w:szCs w:val="22"/>
                <w:lang w:val="hr-HR"/>
              </w:rPr>
              <w:t>Izvještaj o provedbi aktivnosti i korištenju sredstava, čime završava razdoblje prihvatljivosti troškova.</w:t>
            </w:r>
          </w:p>
        </w:tc>
      </w:tr>
      <w:tr w:rsidR="004E016E" w:rsidRPr="00207755" w14:paraId="0C6E9999" w14:textId="77777777" w:rsidTr="00AD5957">
        <w:tc>
          <w:tcPr>
            <w:tcW w:w="145" w:type="pct"/>
            <w:shd w:val="clear" w:color="auto" w:fill="FFFFFF" w:themeFill="background1"/>
          </w:tcPr>
          <w:p w14:paraId="5BC8EC9F" w14:textId="77777777" w:rsidR="004E016E" w:rsidRPr="00084C55" w:rsidRDefault="004E016E" w:rsidP="00D276A6">
            <w:pPr>
              <w:pStyle w:val="ListParagraph"/>
              <w:numPr>
                <w:ilvl w:val="0"/>
                <w:numId w:val="7"/>
              </w:numPr>
              <w:tabs>
                <w:tab w:val="clear" w:pos="720"/>
              </w:tabs>
              <w:ind w:left="314" w:hanging="314"/>
              <w:rPr>
                <w:rFonts w:asciiTheme="majorBidi" w:hAnsiTheme="majorBidi" w:cstheme="majorBidi"/>
                <w:sz w:val="22"/>
                <w:szCs w:val="22"/>
                <w:lang w:val="hr-HR"/>
              </w:rPr>
            </w:pPr>
          </w:p>
        </w:tc>
        <w:tc>
          <w:tcPr>
            <w:tcW w:w="1481" w:type="pct"/>
            <w:shd w:val="clear" w:color="auto" w:fill="E8E8E8" w:themeFill="background2"/>
          </w:tcPr>
          <w:p w14:paraId="462A7D9B" w14:textId="4746E624" w:rsidR="004E016E" w:rsidRPr="00955417" w:rsidRDefault="004E016E" w:rsidP="005847A6">
            <w:pPr>
              <w:rPr>
                <w:rFonts w:asciiTheme="majorBidi" w:hAnsiTheme="majorBidi" w:cstheme="majorBidi"/>
                <w:sz w:val="22"/>
                <w:szCs w:val="22"/>
                <w:lang w:val="hr-HR"/>
              </w:rPr>
            </w:pPr>
            <w:r w:rsidRPr="004E016E">
              <w:rPr>
                <w:rFonts w:asciiTheme="majorBidi" w:hAnsiTheme="majorBidi" w:cstheme="majorBidi"/>
                <w:sz w:val="22"/>
                <w:szCs w:val="22"/>
                <w:lang w:val="hr-HR"/>
              </w:rPr>
              <w:t>Je li prihvatljiv trošak topli obrok i prijevoz na koje zaposlenik ima pravo sukladno internim Pravilnicima PPI-ja i vidljiva je isplata na zadnje 3 obračunske liste?</w:t>
            </w:r>
          </w:p>
        </w:tc>
        <w:tc>
          <w:tcPr>
            <w:tcW w:w="3374" w:type="pct"/>
          </w:tcPr>
          <w:p w14:paraId="67218816" w14:textId="0BB0F30C" w:rsidR="004E016E" w:rsidRDefault="004E016E" w:rsidP="00C93B9D">
            <w:pPr>
              <w:rPr>
                <w:rFonts w:asciiTheme="majorBidi" w:hAnsiTheme="majorBidi" w:cstheme="majorBidi"/>
                <w:sz w:val="22"/>
                <w:szCs w:val="22"/>
                <w:lang w:val="hr-HR"/>
              </w:rPr>
            </w:pPr>
            <w:r>
              <w:rPr>
                <w:rFonts w:asciiTheme="majorBidi" w:hAnsiTheme="majorBidi" w:cstheme="majorBidi"/>
                <w:sz w:val="22"/>
                <w:szCs w:val="22"/>
                <w:lang w:val="hr-HR"/>
              </w:rPr>
              <w:t>Trošak toplog</w:t>
            </w:r>
            <w:r w:rsidR="00CE37FD">
              <w:rPr>
                <w:rFonts w:asciiTheme="majorBidi" w:hAnsiTheme="majorBidi" w:cstheme="majorBidi"/>
                <w:sz w:val="22"/>
                <w:szCs w:val="22"/>
                <w:lang w:val="hr-HR"/>
              </w:rPr>
              <w:t xml:space="preserve"> obroka</w:t>
            </w:r>
            <w:r w:rsidR="00BC4A4F">
              <w:rPr>
                <w:rFonts w:asciiTheme="majorBidi" w:hAnsiTheme="majorBidi" w:cstheme="majorBidi"/>
                <w:sz w:val="22"/>
                <w:szCs w:val="22"/>
                <w:lang w:val="hr-HR"/>
              </w:rPr>
              <w:t xml:space="preserve"> i prijevoza nije prihvatljiv u sklopu ovog Poziva. </w:t>
            </w:r>
          </w:p>
        </w:tc>
      </w:tr>
      <w:tr w:rsidR="00BC4A4F" w:rsidRPr="00320EEF" w14:paraId="2DBD670B" w14:textId="77777777" w:rsidTr="00AD5957">
        <w:tc>
          <w:tcPr>
            <w:tcW w:w="145" w:type="pct"/>
            <w:shd w:val="clear" w:color="auto" w:fill="FFFFFF" w:themeFill="background1"/>
          </w:tcPr>
          <w:p w14:paraId="33338BF9" w14:textId="77777777" w:rsidR="00BC4A4F" w:rsidRPr="00CE37FD" w:rsidRDefault="00BC4A4F" w:rsidP="00D276A6">
            <w:pPr>
              <w:pStyle w:val="ListParagraph"/>
              <w:numPr>
                <w:ilvl w:val="0"/>
                <w:numId w:val="7"/>
              </w:numPr>
              <w:tabs>
                <w:tab w:val="clear" w:pos="720"/>
              </w:tabs>
              <w:ind w:left="314" w:hanging="314"/>
              <w:rPr>
                <w:rFonts w:asciiTheme="majorBidi" w:hAnsiTheme="majorBidi" w:cstheme="majorBidi"/>
                <w:sz w:val="22"/>
                <w:szCs w:val="22"/>
                <w:lang w:val="hr-HR"/>
              </w:rPr>
            </w:pPr>
          </w:p>
        </w:tc>
        <w:tc>
          <w:tcPr>
            <w:tcW w:w="1481" w:type="pct"/>
            <w:shd w:val="clear" w:color="auto" w:fill="E8E8E8" w:themeFill="background2"/>
          </w:tcPr>
          <w:p w14:paraId="5B8D9D4E" w14:textId="79AC859F" w:rsidR="00BC4A4F" w:rsidRPr="00BC4A4F" w:rsidRDefault="00BC4A4F" w:rsidP="005847A6">
            <w:pPr>
              <w:rPr>
                <w:rFonts w:asciiTheme="majorBidi" w:hAnsiTheme="majorBidi" w:cstheme="majorBidi"/>
                <w:sz w:val="22"/>
                <w:szCs w:val="22"/>
                <w:lang w:val="hr-HR"/>
              </w:rPr>
            </w:pPr>
            <w:r w:rsidRPr="00BC4A4F">
              <w:rPr>
                <w:rFonts w:asciiTheme="majorBidi" w:hAnsiTheme="majorBidi" w:cstheme="majorBidi"/>
                <w:sz w:val="22"/>
                <w:szCs w:val="22"/>
                <w:lang w:val="hr-HR"/>
              </w:rPr>
              <w:t>Na koji način ćemo mi kao Poduzetnički centar unositi obavijesti o de minimis potporama u sustav gdje se evidentiraju potpore? Moramo dostaviti Ministarstvu podatke o korisnicima i iznosima dodijeljenih potpora znači li to da će Ministarstvo unositi u sustav te potpore?</w:t>
            </w:r>
          </w:p>
        </w:tc>
        <w:tc>
          <w:tcPr>
            <w:tcW w:w="3374" w:type="pct"/>
          </w:tcPr>
          <w:p w14:paraId="62D8AEF9" w14:textId="6FEA2E99" w:rsidR="00BC4A4F" w:rsidRDefault="00BC4A4F" w:rsidP="00C93B9D">
            <w:pPr>
              <w:rPr>
                <w:rFonts w:asciiTheme="majorBidi" w:hAnsiTheme="majorBidi" w:cstheme="majorBidi"/>
                <w:sz w:val="22"/>
                <w:szCs w:val="22"/>
                <w:lang w:val="hr-HR"/>
              </w:rPr>
            </w:pPr>
            <w:r>
              <w:rPr>
                <w:rFonts w:asciiTheme="majorBidi" w:hAnsiTheme="majorBidi" w:cstheme="majorBidi"/>
                <w:sz w:val="22"/>
                <w:szCs w:val="22"/>
                <w:lang w:val="hr-HR"/>
              </w:rPr>
              <w:t xml:space="preserve">Podatke o krajnjim korisnicima vezano za </w:t>
            </w:r>
            <w:r w:rsidR="00BA5574">
              <w:rPr>
                <w:rFonts w:asciiTheme="majorBidi" w:hAnsiTheme="majorBidi" w:cstheme="majorBidi"/>
                <w:sz w:val="22"/>
                <w:szCs w:val="22"/>
                <w:lang w:val="hr-HR"/>
              </w:rPr>
              <w:t xml:space="preserve">ostvarene </w:t>
            </w:r>
            <w:r w:rsidR="00BA5574" w:rsidRPr="009D3E4E">
              <w:rPr>
                <w:rFonts w:asciiTheme="majorBidi" w:hAnsiTheme="majorBidi" w:cstheme="majorBidi"/>
                <w:i/>
                <w:iCs/>
                <w:sz w:val="22"/>
                <w:szCs w:val="22"/>
                <w:lang w:val="hr-HR"/>
              </w:rPr>
              <w:t>de minimis</w:t>
            </w:r>
            <w:r w:rsidR="00BA5574">
              <w:rPr>
                <w:rFonts w:asciiTheme="majorBidi" w:hAnsiTheme="majorBidi" w:cstheme="majorBidi"/>
                <w:sz w:val="22"/>
                <w:szCs w:val="22"/>
                <w:lang w:val="hr-HR"/>
              </w:rPr>
              <w:t xml:space="preserve"> potpore će u Registar potpora Ministarstva financija unositi davatelj (Ministarstvo gospodarstva)</w:t>
            </w:r>
            <w:r w:rsidR="009D3E4E">
              <w:rPr>
                <w:rFonts w:asciiTheme="majorBidi" w:hAnsiTheme="majorBidi" w:cstheme="majorBidi"/>
                <w:sz w:val="22"/>
                <w:szCs w:val="22"/>
                <w:lang w:val="hr-HR"/>
              </w:rPr>
              <w:t xml:space="preserve"> temeljem podataka o krajnjim korisnicima koje PPI dostavi u sklopu Izvještaja</w:t>
            </w:r>
            <w:r w:rsidR="004E6F6C">
              <w:rPr>
                <w:rFonts w:asciiTheme="majorBidi" w:hAnsiTheme="majorBidi" w:cstheme="majorBidi"/>
                <w:sz w:val="22"/>
                <w:szCs w:val="22"/>
                <w:lang w:val="hr-HR"/>
              </w:rPr>
              <w:t xml:space="preserve"> </w:t>
            </w:r>
            <w:r w:rsidR="004E6F6C" w:rsidRPr="004E6F6C">
              <w:rPr>
                <w:rFonts w:asciiTheme="majorBidi" w:hAnsiTheme="majorBidi" w:cstheme="majorBidi"/>
                <w:sz w:val="22"/>
                <w:szCs w:val="22"/>
                <w:lang w:val="hr-HR"/>
              </w:rPr>
              <w:t>o provedbi aktivnosti i korištenju sredstava</w:t>
            </w:r>
            <w:r w:rsidR="004E6F6C">
              <w:rPr>
                <w:rFonts w:asciiTheme="majorBidi" w:hAnsiTheme="majorBidi" w:cstheme="majorBidi"/>
                <w:sz w:val="22"/>
                <w:szCs w:val="22"/>
                <w:lang w:val="hr-HR"/>
              </w:rPr>
              <w:t xml:space="preserve"> sukladno članku 15. Poziva. </w:t>
            </w:r>
          </w:p>
        </w:tc>
      </w:tr>
      <w:tr w:rsidR="00C46FBB" w:rsidRPr="00207755" w14:paraId="1F7928B0" w14:textId="77777777" w:rsidTr="00AD5957">
        <w:tc>
          <w:tcPr>
            <w:tcW w:w="145" w:type="pct"/>
            <w:shd w:val="clear" w:color="auto" w:fill="FFFFFF" w:themeFill="background1"/>
          </w:tcPr>
          <w:p w14:paraId="6D93A972" w14:textId="77777777" w:rsidR="00C46FBB" w:rsidRPr="00CE37FD" w:rsidRDefault="00C46FBB" w:rsidP="00D276A6">
            <w:pPr>
              <w:pStyle w:val="ListParagraph"/>
              <w:numPr>
                <w:ilvl w:val="0"/>
                <w:numId w:val="7"/>
              </w:numPr>
              <w:tabs>
                <w:tab w:val="clear" w:pos="720"/>
              </w:tabs>
              <w:ind w:left="314" w:hanging="314"/>
              <w:rPr>
                <w:rFonts w:asciiTheme="majorBidi" w:hAnsiTheme="majorBidi" w:cstheme="majorBidi"/>
                <w:sz w:val="22"/>
                <w:szCs w:val="22"/>
                <w:lang w:val="hr-HR"/>
              </w:rPr>
            </w:pPr>
          </w:p>
        </w:tc>
        <w:tc>
          <w:tcPr>
            <w:tcW w:w="1481" w:type="pct"/>
            <w:shd w:val="clear" w:color="auto" w:fill="E8E8E8" w:themeFill="background2"/>
          </w:tcPr>
          <w:p w14:paraId="54D86BB4" w14:textId="7578C2F2" w:rsidR="00C46FBB" w:rsidRPr="00BC4A4F" w:rsidRDefault="00E66D9E" w:rsidP="00E66D9E">
            <w:pPr>
              <w:rPr>
                <w:rFonts w:asciiTheme="majorBidi" w:hAnsiTheme="majorBidi" w:cstheme="majorBidi"/>
                <w:sz w:val="22"/>
                <w:szCs w:val="22"/>
                <w:lang w:val="hr-HR"/>
              </w:rPr>
            </w:pPr>
            <w:r w:rsidRPr="00E66D9E">
              <w:rPr>
                <w:rFonts w:asciiTheme="majorBidi" w:hAnsiTheme="majorBidi" w:cstheme="majorBidi"/>
                <w:sz w:val="22"/>
                <w:szCs w:val="22"/>
                <w:lang w:val="hr-HR"/>
              </w:rPr>
              <w:t>Jesmo li mi kao proračunski korisnik koji 2/3 sredstava (više od 300.000 € godišnje) prima od svog osnivača (Županije) prihvatljiv prijavitelj u smislu odredaba o potporama male vrijednosti sukladno Uredbi 2023/2831?</w:t>
            </w:r>
          </w:p>
        </w:tc>
        <w:tc>
          <w:tcPr>
            <w:tcW w:w="3374" w:type="pct"/>
          </w:tcPr>
          <w:p w14:paraId="0DA8CACF" w14:textId="2FE43CC4" w:rsidR="00C46FBB" w:rsidRDefault="00065165" w:rsidP="00C93B9D">
            <w:pPr>
              <w:rPr>
                <w:rFonts w:asciiTheme="majorBidi" w:hAnsiTheme="majorBidi" w:cstheme="majorBidi"/>
                <w:sz w:val="22"/>
                <w:szCs w:val="22"/>
                <w:lang w:val="hr-HR"/>
              </w:rPr>
            </w:pPr>
            <w:r w:rsidRPr="00065165">
              <w:rPr>
                <w:rFonts w:asciiTheme="majorBidi" w:hAnsiTheme="majorBidi" w:cstheme="majorBidi"/>
                <w:sz w:val="22"/>
                <w:szCs w:val="22"/>
                <w:lang w:val="hr-HR"/>
              </w:rPr>
              <w:t xml:space="preserve">Činjenica da ste proračunski korisnik koji najveći dio sredstava osigurava od osnivača ne utječe na vašu prihvatljivost u smislu Uredbe (EU) 2023/2831, pod uvjetom da sredstva koja primate nisu potpore male vrijednosti. Važno je naglasiti da se prag od 300.000 EUR odnosi isključivo na potpore dodijeljene u okviru </w:t>
            </w:r>
            <w:r w:rsidRPr="00065165">
              <w:rPr>
                <w:rFonts w:asciiTheme="majorBidi" w:hAnsiTheme="majorBidi" w:cstheme="majorBidi"/>
                <w:i/>
                <w:iCs/>
                <w:sz w:val="22"/>
                <w:szCs w:val="22"/>
                <w:lang w:val="hr-HR"/>
              </w:rPr>
              <w:t>de minimis</w:t>
            </w:r>
            <w:r w:rsidRPr="00065165">
              <w:rPr>
                <w:rFonts w:asciiTheme="majorBidi" w:hAnsiTheme="majorBidi" w:cstheme="majorBidi"/>
                <w:sz w:val="22"/>
                <w:szCs w:val="22"/>
                <w:lang w:val="hr-HR"/>
              </w:rPr>
              <w:t xml:space="preserve"> režima, a ne na ukupno financiranje koje proračunski korisnik ostvaruje od svog osnivača ili drugih izvora.</w:t>
            </w:r>
          </w:p>
        </w:tc>
      </w:tr>
      <w:tr w:rsidR="004E6F6C" w:rsidRPr="00207755" w14:paraId="6A6268E4" w14:textId="77777777" w:rsidTr="00AD5957">
        <w:tc>
          <w:tcPr>
            <w:tcW w:w="145" w:type="pct"/>
            <w:shd w:val="clear" w:color="auto" w:fill="FFFFFF" w:themeFill="background1"/>
          </w:tcPr>
          <w:p w14:paraId="53C0260C" w14:textId="77777777" w:rsidR="004E6F6C" w:rsidRPr="00E66D9E" w:rsidRDefault="004E6F6C" w:rsidP="00D276A6">
            <w:pPr>
              <w:pStyle w:val="ListParagraph"/>
              <w:numPr>
                <w:ilvl w:val="0"/>
                <w:numId w:val="7"/>
              </w:numPr>
              <w:tabs>
                <w:tab w:val="clear" w:pos="720"/>
              </w:tabs>
              <w:ind w:left="314" w:hanging="314"/>
              <w:rPr>
                <w:rFonts w:asciiTheme="majorBidi" w:hAnsiTheme="majorBidi" w:cstheme="majorBidi"/>
                <w:sz w:val="22"/>
                <w:szCs w:val="22"/>
                <w:lang w:val="hr-HR"/>
              </w:rPr>
            </w:pPr>
          </w:p>
        </w:tc>
        <w:tc>
          <w:tcPr>
            <w:tcW w:w="1481" w:type="pct"/>
            <w:shd w:val="clear" w:color="auto" w:fill="E8E8E8" w:themeFill="background2"/>
          </w:tcPr>
          <w:p w14:paraId="0D80813D" w14:textId="34780727" w:rsidR="004E6F6C" w:rsidRPr="00BC4A4F" w:rsidRDefault="00CD2E31" w:rsidP="005847A6">
            <w:pPr>
              <w:rPr>
                <w:rFonts w:asciiTheme="majorBidi" w:hAnsiTheme="majorBidi" w:cstheme="majorBidi"/>
                <w:sz w:val="22"/>
                <w:szCs w:val="22"/>
                <w:lang w:val="hr-HR"/>
              </w:rPr>
            </w:pPr>
            <w:r w:rsidRPr="00CD2E31">
              <w:rPr>
                <w:rFonts w:asciiTheme="majorBidi" w:hAnsiTheme="majorBidi" w:cstheme="majorBidi"/>
                <w:sz w:val="22"/>
                <w:szCs w:val="22"/>
                <w:lang w:val="hr-HR"/>
              </w:rPr>
              <w:t>Moraju li se vratiti sredstva ako projekt za koji pišemo prijavu ne dobije pozitivnu ocjenu?</w:t>
            </w:r>
          </w:p>
        </w:tc>
        <w:tc>
          <w:tcPr>
            <w:tcW w:w="3374" w:type="pct"/>
          </w:tcPr>
          <w:p w14:paraId="280379B8" w14:textId="7213D4CA" w:rsidR="003C31B1" w:rsidRPr="003C31B1" w:rsidRDefault="003C31B1" w:rsidP="003C31B1">
            <w:pPr>
              <w:rPr>
                <w:rFonts w:asciiTheme="majorBidi" w:hAnsiTheme="majorBidi" w:cstheme="majorBidi"/>
                <w:sz w:val="22"/>
                <w:szCs w:val="22"/>
                <w:lang w:val="hr-HR"/>
              </w:rPr>
            </w:pPr>
            <w:r w:rsidRPr="003C31B1">
              <w:rPr>
                <w:rFonts w:asciiTheme="majorBidi" w:hAnsiTheme="majorBidi" w:cstheme="majorBidi"/>
                <w:sz w:val="22"/>
                <w:szCs w:val="22"/>
                <w:lang w:val="hr-HR"/>
              </w:rPr>
              <w:t xml:space="preserve">Korisnik je obvezan isplaćena sredstva s pripadajućim zakonskim zateznim kamatama vratiti u Državni proračun </w:t>
            </w:r>
            <w:r w:rsidR="001F58FB">
              <w:rPr>
                <w:rFonts w:asciiTheme="majorBidi" w:hAnsiTheme="majorBidi" w:cstheme="majorBidi"/>
                <w:sz w:val="22"/>
                <w:szCs w:val="22"/>
                <w:lang w:val="hr-HR"/>
              </w:rPr>
              <w:t>R</w:t>
            </w:r>
            <w:r w:rsidR="001E4B2C">
              <w:rPr>
                <w:rFonts w:asciiTheme="majorBidi" w:hAnsiTheme="majorBidi" w:cstheme="majorBidi"/>
                <w:sz w:val="22"/>
                <w:szCs w:val="22"/>
                <w:lang w:val="hr-HR"/>
              </w:rPr>
              <w:t>H</w:t>
            </w:r>
            <w:r w:rsidR="001F58FB">
              <w:rPr>
                <w:rFonts w:asciiTheme="majorBidi" w:hAnsiTheme="majorBidi" w:cstheme="majorBidi"/>
                <w:sz w:val="22"/>
                <w:szCs w:val="22"/>
                <w:lang w:val="hr-HR"/>
              </w:rPr>
              <w:t xml:space="preserve"> </w:t>
            </w:r>
            <w:r w:rsidR="005536AF">
              <w:rPr>
                <w:rFonts w:asciiTheme="majorBidi" w:hAnsiTheme="majorBidi" w:cstheme="majorBidi"/>
                <w:sz w:val="22"/>
                <w:szCs w:val="22"/>
                <w:lang w:val="hr-HR"/>
              </w:rPr>
              <w:t xml:space="preserve">isključivo </w:t>
            </w:r>
            <w:r w:rsidR="001F58FB">
              <w:rPr>
                <w:rFonts w:asciiTheme="majorBidi" w:hAnsiTheme="majorBidi" w:cstheme="majorBidi"/>
                <w:sz w:val="22"/>
                <w:szCs w:val="22"/>
                <w:lang w:val="hr-HR"/>
              </w:rPr>
              <w:t xml:space="preserve">u slučajevima definiranima člankom 8. Ugovora o </w:t>
            </w:r>
            <w:r w:rsidR="001E4B2C">
              <w:rPr>
                <w:rFonts w:asciiTheme="majorBidi" w:hAnsiTheme="majorBidi" w:cstheme="majorBidi"/>
                <w:sz w:val="22"/>
                <w:szCs w:val="22"/>
                <w:lang w:val="hr-HR"/>
              </w:rPr>
              <w:t>dodjeli bespovratne potpore</w:t>
            </w:r>
            <w:r w:rsidR="006B52DE">
              <w:rPr>
                <w:rFonts w:asciiTheme="majorBidi" w:hAnsiTheme="majorBidi" w:cstheme="majorBidi"/>
                <w:sz w:val="22"/>
                <w:szCs w:val="22"/>
                <w:lang w:val="hr-HR"/>
              </w:rPr>
              <w:t>, odnosno u</w:t>
            </w:r>
            <w:r w:rsidRPr="003C31B1">
              <w:rPr>
                <w:rFonts w:asciiTheme="majorBidi" w:hAnsiTheme="majorBidi" w:cstheme="majorBidi"/>
                <w:sz w:val="22"/>
                <w:szCs w:val="22"/>
                <w:lang w:val="hr-HR"/>
              </w:rPr>
              <w:t xml:space="preserve"> slučaju da ne dostavi dokaze o opravdanosti korištenja sredstava, odnosno Ministarstvo utvrdi nenamjensko i neopravdano korištenje sredstava, značajna odstupanja od aktivnosti i rezultata navedenih u Prijavi, kao i u slučaju da Ministarstvo naknadnom provjerom utvrdi drugačije stanje u odnosu na ono koje je bilo osnova za odobrenje sredstava, tj. ako Ministarstvo utvrdi da podaci iz Prijavnog obrasca koje je unio Korisnik, podaci iz izjava koje je Korisnik potpisao i priložio Prijavi i podaci koje je Korisnik naveo u Izvještaju o provedbi aktivnosti i korištenju sredstava po ugovoru o dodijeljenoj bespovratnoj potpori za provedbu Programa ne odgovaraju stanju koje je Ministarstvo utvrdilo naknadnom provjerom u dokumentaciji i/ili na terenu</w:t>
            </w:r>
            <w:r w:rsidR="002C6774">
              <w:rPr>
                <w:rFonts w:asciiTheme="majorBidi" w:hAnsiTheme="majorBidi" w:cstheme="majorBidi"/>
                <w:sz w:val="22"/>
                <w:szCs w:val="22"/>
                <w:lang w:val="hr-HR"/>
              </w:rPr>
              <w:t xml:space="preserve">. </w:t>
            </w:r>
            <w:r w:rsidRPr="003C31B1">
              <w:rPr>
                <w:rFonts w:asciiTheme="majorBidi" w:hAnsiTheme="majorBidi" w:cstheme="majorBidi"/>
                <w:sz w:val="22"/>
                <w:szCs w:val="22"/>
                <w:lang w:val="hr-HR"/>
              </w:rPr>
              <w:t xml:space="preserve"> </w:t>
            </w:r>
          </w:p>
          <w:p w14:paraId="15EAC3B3" w14:textId="77777777" w:rsidR="004E6F6C" w:rsidRDefault="004E6F6C" w:rsidP="00C93B9D">
            <w:pPr>
              <w:rPr>
                <w:rFonts w:asciiTheme="majorBidi" w:hAnsiTheme="majorBidi" w:cstheme="majorBidi"/>
                <w:sz w:val="22"/>
                <w:szCs w:val="22"/>
                <w:lang w:val="hr-HR"/>
              </w:rPr>
            </w:pPr>
          </w:p>
        </w:tc>
      </w:tr>
      <w:tr w:rsidR="00CE37FD" w:rsidRPr="00207755" w14:paraId="3B94CCB6" w14:textId="77777777" w:rsidTr="00AD5957">
        <w:tc>
          <w:tcPr>
            <w:tcW w:w="145" w:type="pct"/>
            <w:shd w:val="clear" w:color="auto" w:fill="FFFFFF" w:themeFill="background1"/>
          </w:tcPr>
          <w:p w14:paraId="06C27CD8" w14:textId="77777777" w:rsidR="00CE37FD" w:rsidRPr="00084C55" w:rsidRDefault="00CE37FD" w:rsidP="00D276A6">
            <w:pPr>
              <w:pStyle w:val="ListParagraph"/>
              <w:numPr>
                <w:ilvl w:val="0"/>
                <w:numId w:val="7"/>
              </w:numPr>
              <w:tabs>
                <w:tab w:val="clear" w:pos="720"/>
              </w:tabs>
              <w:ind w:left="314" w:hanging="314"/>
              <w:rPr>
                <w:rFonts w:asciiTheme="majorBidi" w:hAnsiTheme="majorBidi" w:cstheme="majorBidi"/>
                <w:sz w:val="22"/>
                <w:szCs w:val="22"/>
                <w:lang w:val="hr-HR"/>
              </w:rPr>
            </w:pPr>
          </w:p>
        </w:tc>
        <w:tc>
          <w:tcPr>
            <w:tcW w:w="1481" w:type="pct"/>
            <w:shd w:val="clear" w:color="auto" w:fill="E8E8E8" w:themeFill="background2"/>
          </w:tcPr>
          <w:p w14:paraId="6E3C0BA9" w14:textId="426239B2" w:rsidR="00CE37FD" w:rsidRPr="00CD2E31" w:rsidRDefault="00CE37FD" w:rsidP="005847A6">
            <w:pPr>
              <w:rPr>
                <w:rFonts w:asciiTheme="majorBidi" w:hAnsiTheme="majorBidi" w:cstheme="majorBidi"/>
                <w:sz w:val="22"/>
                <w:szCs w:val="22"/>
                <w:lang w:val="hr-HR"/>
              </w:rPr>
            </w:pPr>
            <w:r w:rsidRPr="00CE37FD">
              <w:rPr>
                <w:rFonts w:asciiTheme="majorBidi" w:hAnsiTheme="majorBidi" w:cstheme="majorBidi"/>
                <w:sz w:val="22"/>
                <w:szCs w:val="22"/>
                <w:lang w:val="hr-HR"/>
              </w:rPr>
              <w:t>Jesu li dnevnice prihvatljiv trošak na npr. službenom putu zbog prisustvovanja sajmu?</w:t>
            </w:r>
          </w:p>
        </w:tc>
        <w:tc>
          <w:tcPr>
            <w:tcW w:w="3374" w:type="pct"/>
          </w:tcPr>
          <w:p w14:paraId="10983E25" w14:textId="393DF825" w:rsidR="00CE37FD" w:rsidRPr="003C31B1" w:rsidRDefault="00CE37FD" w:rsidP="003C31B1">
            <w:pPr>
              <w:rPr>
                <w:rFonts w:asciiTheme="majorBidi" w:hAnsiTheme="majorBidi" w:cstheme="majorBidi"/>
                <w:sz w:val="22"/>
                <w:szCs w:val="22"/>
                <w:lang w:val="hr-HR"/>
              </w:rPr>
            </w:pPr>
            <w:r>
              <w:rPr>
                <w:rFonts w:asciiTheme="majorBidi" w:hAnsiTheme="majorBidi" w:cstheme="majorBidi"/>
                <w:sz w:val="22"/>
                <w:szCs w:val="22"/>
                <w:lang w:val="hr-HR"/>
              </w:rPr>
              <w:t>Trošak dnevnica nije prihvatljiv u sklopu ovog Poziva.</w:t>
            </w:r>
          </w:p>
        </w:tc>
      </w:tr>
      <w:tr w:rsidR="00CE37FD" w:rsidRPr="00207755" w14:paraId="7D128CC3" w14:textId="77777777" w:rsidTr="00AD5957">
        <w:tc>
          <w:tcPr>
            <w:tcW w:w="145" w:type="pct"/>
            <w:shd w:val="clear" w:color="auto" w:fill="FFFFFF" w:themeFill="background1"/>
          </w:tcPr>
          <w:p w14:paraId="5AE12DB5" w14:textId="77777777" w:rsidR="00CE37FD" w:rsidRPr="00084C55" w:rsidRDefault="00CE37FD" w:rsidP="00D276A6">
            <w:pPr>
              <w:pStyle w:val="ListParagraph"/>
              <w:numPr>
                <w:ilvl w:val="0"/>
                <w:numId w:val="7"/>
              </w:numPr>
              <w:tabs>
                <w:tab w:val="clear" w:pos="720"/>
              </w:tabs>
              <w:ind w:left="314" w:hanging="314"/>
              <w:rPr>
                <w:rFonts w:asciiTheme="majorBidi" w:hAnsiTheme="majorBidi" w:cstheme="majorBidi"/>
                <w:sz w:val="22"/>
                <w:szCs w:val="22"/>
                <w:lang w:val="hr-HR"/>
              </w:rPr>
            </w:pPr>
          </w:p>
        </w:tc>
        <w:tc>
          <w:tcPr>
            <w:tcW w:w="1481" w:type="pct"/>
            <w:shd w:val="clear" w:color="auto" w:fill="E8E8E8" w:themeFill="background2"/>
          </w:tcPr>
          <w:p w14:paraId="0BA35239" w14:textId="34DBC71C" w:rsidR="00CE37FD" w:rsidRPr="00CE37FD" w:rsidRDefault="00CE37FD" w:rsidP="005847A6">
            <w:pPr>
              <w:rPr>
                <w:rFonts w:asciiTheme="majorBidi" w:hAnsiTheme="majorBidi" w:cstheme="majorBidi"/>
                <w:sz w:val="22"/>
                <w:szCs w:val="22"/>
                <w:lang w:val="hr-HR"/>
              </w:rPr>
            </w:pPr>
            <w:r w:rsidRPr="00CE37FD">
              <w:rPr>
                <w:rFonts w:asciiTheme="majorBidi" w:hAnsiTheme="majorBidi" w:cstheme="majorBidi"/>
                <w:sz w:val="22"/>
                <w:szCs w:val="22"/>
                <w:lang w:val="hr-HR"/>
              </w:rPr>
              <w:t xml:space="preserve">Prema obrascu proračuna zaključujemo da možemo potraživati i troškove plaće zaposlenika kao i troškove koji se odnose na aktivnosti pružanja tehničke, stručne i </w:t>
            </w:r>
            <w:r w:rsidRPr="00CE37FD">
              <w:rPr>
                <w:rFonts w:asciiTheme="majorBidi" w:hAnsiTheme="majorBidi" w:cstheme="majorBidi"/>
                <w:sz w:val="22"/>
                <w:szCs w:val="22"/>
                <w:lang w:val="hr-HR"/>
              </w:rPr>
              <w:lastRenderedPageBreak/>
              <w:t>savjetodavne podrške, zatim troškove koji se odnose na aktivnosti izrade projektnih prijedloga i sl., a koje su pružene od strane naših zaposlenika. Jesmo li to dobro zaključili ili su troškovi za savjetovanja i izradu projektnih prijedloga prihvatljivi jedino ako ih radi vanjski suradnik?</w:t>
            </w:r>
          </w:p>
        </w:tc>
        <w:tc>
          <w:tcPr>
            <w:tcW w:w="3374" w:type="pct"/>
          </w:tcPr>
          <w:p w14:paraId="1396038A" w14:textId="4772608B" w:rsidR="00DD04CB" w:rsidRDefault="00DD04CB" w:rsidP="00603879">
            <w:pPr>
              <w:rPr>
                <w:rFonts w:asciiTheme="majorBidi" w:hAnsiTheme="majorBidi" w:cstheme="majorBidi"/>
                <w:sz w:val="22"/>
                <w:szCs w:val="22"/>
                <w:lang w:val="hr-HR"/>
              </w:rPr>
            </w:pPr>
            <w:r>
              <w:rPr>
                <w:rFonts w:asciiTheme="majorBidi" w:hAnsiTheme="majorBidi" w:cstheme="majorBidi"/>
                <w:sz w:val="22"/>
                <w:szCs w:val="22"/>
                <w:lang w:val="hr-HR"/>
              </w:rPr>
              <w:lastRenderedPageBreak/>
              <w:t>Troškovi sav</w:t>
            </w:r>
            <w:r w:rsidR="00AE7597">
              <w:rPr>
                <w:rFonts w:asciiTheme="majorBidi" w:hAnsiTheme="majorBidi" w:cstheme="majorBidi"/>
                <w:sz w:val="22"/>
                <w:szCs w:val="22"/>
                <w:lang w:val="hr-HR"/>
              </w:rPr>
              <w:t>jetovanja</w:t>
            </w:r>
            <w:r w:rsidR="007E2ECF">
              <w:rPr>
                <w:rFonts w:asciiTheme="majorBidi" w:hAnsiTheme="majorBidi" w:cstheme="majorBidi"/>
                <w:sz w:val="22"/>
                <w:szCs w:val="22"/>
                <w:lang w:val="hr-HR"/>
              </w:rPr>
              <w:t>,</w:t>
            </w:r>
            <w:r w:rsidR="007E2ECF" w:rsidRPr="00CE37FD">
              <w:rPr>
                <w:rFonts w:asciiTheme="majorBidi" w:hAnsiTheme="majorBidi" w:cstheme="majorBidi"/>
                <w:sz w:val="22"/>
                <w:szCs w:val="22"/>
                <w:lang w:val="hr-HR"/>
              </w:rPr>
              <w:t xml:space="preserve"> izrade projektnih prijedloga i sl.</w:t>
            </w:r>
            <w:r w:rsidR="00600067">
              <w:rPr>
                <w:rFonts w:asciiTheme="majorBidi" w:hAnsiTheme="majorBidi" w:cstheme="majorBidi"/>
                <w:sz w:val="22"/>
                <w:szCs w:val="22"/>
                <w:lang w:val="hr-HR"/>
              </w:rPr>
              <w:t xml:space="preserve"> su prihvatljivi i u slučaju ako su pruženi od zaposlenika PPI-a, kao i u slučaju </w:t>
            </w:r>
            <w:r w:rsidR="00B7499D">
              <w:rPr>
                <w:rFonts w:asciiTheme="majorBidi" w:hAnsiTheme="majorBidi" w:cstheme="majorBidi"/>
                <w:sz w:val="22"/>
                <w:szCs w:val="22"/>
                <w:lang w:val="hr-HR"/>
              </w:rPr>
              <w:t>da ih pruža vanjski suradnik.</w:t>
            </w:r>
            <w:r w:rsidR="0044147D">
              <w:rPr>
                <w:rFonts w:asciiTheme="majorBidi" w:hAnsiTheme="majorBidi" w:cstheme="majorBidi"/>
                <w:sz w:val="22"/>
                <w:szCs w:val="22"/>
                <w:lang w:val="hr-HR"/>
              </w:rPr>
              <w:t xml:space="preserve"> </w:t>
            </w:r>
            <w:r w:rsidR="005D3546" w:rsidRPr="005D3546">
              <w:rPr>
                <w:rFonts w:asciiTheme="majorBidi" w:hAnsiTheme="majorBidi" w:cstheme="majorBidi"/>
                <w:sz w:val="22"/>
                <w:szCs w:val="22"/>
                <w:lang w:val="hr-HR"/>
              </w:rPr>
              <w:t>U slučaju da PPI sam pruža savjetodavne</w:t>
            </w:r>
            <w:r w:rsidR="00B7499D">
              <w:rPr>
                <w:rFonts w:asciiTheme="majorBidi" w:hAnsiTheme="majorBidi" w:cstheme="majorBidi"/>
                <w:sz w:val="22"/>
                <w:szCs w:val="22"/>
                <w:lang w:val="hr-HR"/>
              </w:rPr>
              <w:t xml:space="preserve"> i ostale</w:t>
            </w:r>
            <w:r w:rsidR="005D3546" w:rsidRPr="005D3546">
              <w:rPr>
                <w:rFonts w:asciiTheme="majorBidi" w:hAnsiTheme="majorBidi" w:cstheme="majorBidi"/>
                <w:sz w:val="22"/>
                <w:szCs w:val="22"/>
                <w:lang w:val="hr-HR"/>
              </w:rPr>
              <w:t xml:space="preserve"> usluge</w:t>
            </w:r>
            <w:r w:rsidR="00B7499D">
              <w:rPr>
                <w:rFonts w:asciiTheme="majorBidi" w:hAnsiTheme="majorBidi" w:cstheme="majorBidi"/>
                <w:sz w:val="22"/>
                <w:szCs w:val="22"/>
                <w:lang w:val="hr-HR"/>
              </w:rPr>
              <w:t xml:space="preserve"> obuhvaćene Pozivom</w:t>
            </w:r>
            <w:r w:rsidR="005D3546" w:rsidRPr="005D3546">
              <w:rPr>
                <w:rFonts w:asciiTheme="majorBidi" w:hAnsiTheme="majorBidi" w:cstheme="majorBidi"/>
                <w:sz w:val="22"/>
                <w:szCs w:val="22"/>
                <w:lang w:val="hr-HR"/>
              </w:rPr>
              <w:t xml:space="preserve">, </w:t>
            </w:r>
            <w:r w:rsidR="00B7499D">
              <w:rPr>
                <w:rFonts w:asciiTheme="majorBidi" w:hAnsiTheme="majorBidi" w:cstheme="majorBidi"/>
                <w:sz w:val="22"/>
                <w:szCs w:val="22"/>
                <w:lang w:val="hr-HR"/>
              </w:rPr>
              <w:t>potrebno je uz prijavu</w:t>
            </w:r>
            <w:r w:rsidR="005D3546" w:rsidRPr="005D3546">
              <w:rPr>
                <w:rFonts w:asciiTheme="majorBidi" w:hAnsiTheme="majorBidi" w:cstheme="majorBidi"/>
                <w:sz w:val="22"/>
                <w:szCs w:val="22"/>
                <w:lang w:val="hr-HR"/>
              </w:rPr>
              <w:t xml:space="preserve"> dostaviti interni cjenik usluga (ako postoji), </w:t>
            </w:r>
            <w:r w:rsidR="005D3546" w:rsidRPr="005D3546">
              <w:rPr>
                <w:rFonts w:asciiTheme="majorBidi" w:hAnsiTheme="majorBidi" w:cstheme="majorBidi"/>
                <w:sz w:val="22"/>
                <w:szCs w:val="22"/>
                <w:lang w:val="hr-HR"/>
              </w:rPr>
              <w:lastRenderedPageBreak/>
              <w:t>troškovnik ili metodologiju obračuna troška</w:t>
            </w:r>
            <w:r w:rsidR="00603879">
              <w:rPr>
                <w:rFonts w:asciiTheme="majorBidi" w:hAnsiTheme="majorBidi" w:cstheme="majorBidi"/>
                <w:sz w:val="22"/>
                <w:szCs w:val="22"/>
                <w:lang w:val="hr-HR"/>
              </w:rPr>
              <w:t xml:space="preserve">. Ako uslugu pruža </w:t>
            </w:r>
            <w:r w:rsidRPr="00DD04CB">
              <w:rPr>
                <w:rFonts w:asciiTheme="majorBidi" w:hAnsiTheme="majorBidi" w:cstheme="majorBidi"/>
                <w:sz w:val="22"/>
                <w:szCs w:val="22"/>
                <w:lang w:val="hr-HR"/>
              </w:rPr>
              <w:t>vanjski suradnik (npr. konzultant, predavač), potrebno je priložiti ponudu ili predračun</w:t>
            </w:r>
            <w:r w:rsidR="0086188A">
              <w:rPr>
                <w:rFonts w:asciiTheme="majorBidi" w:hAnsiTheme="majorBidi" w:cstheme="majorBidi"/>
                <w:sz w:val="22"/>
                <w:szCs w:val="22"/>
                <w:lang w:val="hr-HR"/>
              </w:rPr>
              <w:t xml:space="preserve">. </w:t>
            </w:r>
          </w:p>
        </w:tc>
      </w:tr>
      <w:tr w:rsidR="00084C55" w:rsidRPr="00207755" w14:paraId="101C963E" w14:textId="77777777" w:rsidTr="00AD5957">
        <w:tc>
          <w:tcPr>
            <w:tcW w:w="145" w:type="pct"/>
            <w:shd w:val="clear" w:color="auto" w:fill="FFFFFF" w:themeFill="background1"/>
          </w:tcPr>
          <w:p w14:paraId="07A2B786" w14:textId="77777777" w:rsidR="00084C55" w:rsidRPr="00084C55" w:rsidRDefault="00084C55" w:rsidP="00D276A6">
            <w:pPr>
              <w:pStyle w:val="ListParagraph"/>
              <w:numPr>
                <w:ilvl w:val="0"/>
                <w:numId w:val="7"/>
              </w:numPr>
              <w:tabs>
                <w:tab w:val="clear" w:pos="720"/>
              </w:tabs>
              <w:ind w:left="314" w:hanging="314"/>
              <w:rPr>
                <w:rFonts w:asciiTheme="majorBidi" w:hAnsiTheme="majorBidi" w:cstheme="majorBidi"/>
                <w:sz w:val="22"/>
                <w:szCs w:val="22"/>
                <w:lang w:val="hr-HR"/>
              </w:rPr>
            </w:pPr>
          </w:p>
        </w:tc>
        <w:tc>
          <w:tcPr>
            <w:tcW w:w="1481" w:type="pct"/>
            <w:shd w:val="clear" w:color="auto" w:fill="E8E8E8" w:themeFill="background2"/>
          </w:tcPr>
          <w:p w14:paraId="35D4CB62" w14:textId="51711A07" w:rsidR="00084C55" w:rsidRPr="00084C55" w:rsidRDefault="00084C55" w:rsidP="001D525A">
            <w:pPr>
              <w:rPr>
                <w:rFonts w:asciiTheme="majorBidi" w:hAnsiTheme="majorBidi" w:cstheme="majorBidi"/>
                <w:sz w:val="22"/>
                <w:szCs w:val="22"/>
                <w:lang w:val="hr-HR"/>
              </w:rPr>
            </w:pPr>
            <w:r>
              <w:rPr>
                <w:rFonts w:asciiTheme="majorBidi" w:hAnsiTheme="majorBidi" w:cstheme="majorBidi"/>
                <w:sz w:val="22"/>
                <w:szCs w:val="22"/>
                <w:lang w:val="hr-HR"/>
              </w:rPr>
              <w:t>M</w:t>
            </w:r>
            <w:r w:rsidRPr="00084C55">
              <w:rPr>
                <w:rFonts w:asciiTheme="majorBidi" w:hAnsiTheme="majorBidi" w:cstheme="majorBidi"/>
                <w:sz w:val="22"/>
                <w:szCs w:val="22"/>
                <w:lang w:val="hr-HR"/>
              </w:rPr>
              <w:t xml:space="preserve">olimo pojašnjenje u vezi s prihvatljivosti prijavitelja. Naime, poduzetnički centar kao poduzetnička potporna institucija ima registrirano sjedište na području JLS razvrstanom u III. skupini prema vrijednosti indeksa razvijenosti te se ne nalazi na popisu prihvatljivih područja za provedbu Programa objavljenom uz Javni poziv. </w:t>
            </w:r>
          </w:p>
          <w:p w14:paraId="08674ABA" w14:textId="127899C8" w:rsidR="00084C55" w:rsidRPr="00457607" w:rsidRDefault="00084C55" w:rsidP="00084C55">
            <w:pPr>
              <w:rPr>
                <w:rFonts w:asciiTheme="majorBidi" w:hAnsiTheme="majorBidi" w:cstheme="majorBidi"/>
                <w:sz w:val="22"/>
                <w:szCs w:val="22"/>
                <w:lang w:val="hr-HR"/>
              </w:rPr>
            </w:pPr>
            <w:r w:rsidRPr="00457607">
              <w:rPr>
                <w:rFonts w:asciiTheme="majorBidi" w:hAnsiTheme="majorBidi" w:cstheme="majorBidi"/>
                <w:sz w:val="22"/>
                <w:szCs w:val="22"/>
                <w:lang w:val="hr-HR"/>
              </w:rPr>
              <w:t xml:space="preserve">S obzirom da Poduzetnički centar </w:t>
            </w:r>
            <w:r w:rsidR="00457607">
              <w:rPr>
                <w:rFonts w:asciiTheme="majorBidi" w:hAnsiTheme="majorBidi" w:cstheme="majorBidi"/>
                <w:sz w:val="22"/>
                <w:szCs w:val="22"/>
                <w:lang w:val="hr-HR"/>
              </w:rPr>
              <w:t>i</w:t>
            </w:r>
            <w:r w:rsidRPr="00457607">
              <w:rPr>
                <w:rFonts w:asciiTheme="majorBidi" w:hAnsiTheme="majorBidi" w:cstheme="majorBidi"/>
                <w:sz w:val="22"/>
                <w:szCs w:val="22"/>
                <w:lang w:val="hr-HR"/>
              </w:rPr>
              <w:t xml:space="preserve">spunjava uvjete propisane točkom 5. Poziva za podnošenje prijave, </w:t>
            </w:r>
            <w:r w:rsidR="00457607">
              <w:rPr>
                <w:rFonts w:asciiTheme="majorBidi" w:hAnsiTheme="majorBidi" w:cstheme="majorBidi"/>
                <w:sz w:val="22"/>
                <w:szCs w:val="22"/>
                <w:lang w:val="hr-HR"/>
              </w:rPr>
              <w:t>m</w:t>
            </w:r>
            <w:r w:rsidRPr="00457607">
              <w:rPr>
                <w:rFonts w:asciiTheme="majorBidi" w:hAnsiTheme="majorBidi" w:cstheme="majorBidi"/>
                <w:sz w:val="22"/>
                <w:szCs w:val="22"/>
                <w:lang w:val="hr-HR"/>
              </w:rPr>
              <w:t>ože li se Poduzetnički centar prijaviti na javni poziv te aktivnosti provoditi na prihvatljivom području koji je naveden u popisu prihvatljivih područja provedbe aktivnosti, primjerice, na području koji se nalazi u I. skupini prema vrijednosti indeksa razvijenosti?</w:t>
            </w:r>
          </w:p>
        </w:tc>
        <w:tc>
          <w:tcPr>
            <w:tcW w:w="3374" w:type="pct"/>
          </w:tcPr>
          <w:p w14:paraId="6E65A73E" w14:textId="77777777" w:rsidR="00B931A7" w:rsidRPr="00B931A7" w:rsidRDefault="00B931A7" w:rsidP="00B931A7">
            <w:pPr>
              <w:rPr>
                <w:rFonts w:asciiTheme="majorBidi" w:hAnsiTheme="majorBidi" w:cstheme="majorBidi"/>
                <w:sz w:val="22"/>
                <w:szCs w:val="22"/>
                <w:lang w:val="hr-HR"/>
              </w:rPr>
            </w:pPr>
            <w:r w:rsidRPr="00B931A7">
              <w:rPr>
                <w:rFonts w:asciiTheme="majorBidi" w:hAnsiTheme="majorBidi" w:cstheme="majorBidi"/>
                <w:sz w:val="22"/>
                <w:szCs w:val="22"/>
                <w:lang w:val="hr-HR"/>
              </w:rPr>
              <w:t>Pozivom nije propisan uvjet da prijavitelj, odnosno poduzetnička potporna institucija, mora imati registrirano sjedište na području navedenom u popisu prihvatljivih područja provedbe. Prihvatljivost prijave uvjetovana je prvenstveno provedbom projektnih aktivnosti na prihvatljivom području te uključivanjem korisnika s tih područja, sukladno točki 6. Poziva.</w:t>
            </w:r>
          </w:p>
          <w:p w14:paraId="4CCDE817" w14:textId="77777777" w:rsidR="00B931A7" w:rsidRPr="00B931A7" w:rsidRDefault="00B931A7" w:rsidP="00B931A7">
            <w:pPr>
              <w:rPr>
                <w:rFonts w:asciiTheme="majorBidi" w:hAnsiTheme="majorBidi" w:cstheme="majorBidi"/>
                <w:sz w:val="22"/>
                <w:szCs w:val="22"/>
                <w:lang w:val="hr-HR"/>
              </w:rPr>
            </w:pPr>
          </w:p>
          <w:p w14:paraId="7DAA7A23" w14:textId="36115BED" w:rsidR="00084C55" w:rsidRDefault="00B931A7" w:rsidP="00B931A7">
            <w:pPr>
              <w:rPr>
                <w:rFonts w:asciiTheme="majorBidi" w:hAnsiTheme="majorBidi" w:cstheme="majorBidi"/>
                <w:sz w:val="22"/>
                <w:szCs w:val="22"/>
                <w:lang w:val="hr-HR"/>
              </w:rPr>
            </w:pPr>
            <w:r w:rsidRPr="00B931A7">
              <w:rPr>
                <w:rFonts w:asciiTheme="majorBidi" w:hAnsiTheme="majorBidi" w:cstheme="majorBidi"/>
                <w:sz w:val="22"/>
                <w:szCs w:val="22"/>
                <w:lang w:val="hr-HR"/>
              </w:rPr>
              <w:t>Stoga, u konkretnom primjeru koji navodite, Poduzetnički centar može podnijeti projektni prijedlog koji uključuje provedbu aktivnosti iz točke 7.1. Poziva na bilo kojem području obuhvaćenom popisom prihvatljivih područja za provedbu.</w:t>
            </w:r>
          </w:p>
        </w:tc>
      </w:tr>
      <w:tr w:rsidR="00847862" w:rsidRPr="00207755" w14:paraId="30CFAF33" w14:textId="77777777" w:rsidTr="00AD5957">
        <w:tc>
          <w:tcPr>
            <w:tcW w:w="145" w:type="pct"/>
            <w:shd w:val="clear" w:color="auto" w:fill="FFFFFF" w:themeFill="background1"/>
          </w:tcPr>
          <w:p w14:paraId="3F6AB2B0" w14:textId="77777777" w:rsidR="00847862" w:rsidRPr="00084C55" w:rsidRDefault="00847862" w:rsidP="00D276A6">
            <w:pPr>
              <w:pStyle w:val="ListParagraph"/>
              <w:numPr>
                <w:ilvl w:val="0"/>
                <w:numId w:val="7"/>
              </w:numPr>
              <w:tabs>
                <w:tab w:val="clear" w:pos="720"/>
              </w:tabs>
              <w:ind w:left="314" w:hanging="314"/>
              <w:rPr>
                <w:rFonts w:asciiTheme="majorBidi" w:hAnsiTheme="majorBidi" w:cstheme="majorBidi"/>
                <w:sz w:val="22"/>
                <w:szCs w:val="22"/>
                <w:lang w:val="hr-HR"/>
              </w:rPr>
            </w:pPr>
          </w:p>
        </w:tc>
        <w:tc>
          <w:tcPr>
            <w:tcW w:w="1481" w:type="pct"/>
            <w:shd w:val="clear" w:color="auto" w:fill="E8E8E8" w:themeFill="background2"/>
          </w:tcPr>
          <w:p w14:paraId="7B55CF78" w14:textId="6E201712" w:rsidR="00847862" w:rsidRDefault="00847862" w:rsidP="00652BA6">
            <w:pPr>
              <w:rPr>
                <w:rFonts w:asciiTheme="majorBidi" w:hAnsiTheme="majorBidi" w:cstheme="majorBidi"/>
                <w:sz w:val="22"/>
                <w:szCs w:val="22"/>
                <w:lang w:val="hr-HR"/>
              </w:rPr>
            </w:pPr>
            <w:r w:rsidRPr="00847862">
              <w:rPr>
                <w:rFonts w:asciiTheme="majorBidi" w:hAnsiTheme="majorBidi" w:cstheme="majorBidi"/>
                <w:sz w:val="22"/>
                <w:szCs w:val="22"/>
                <w:lang w:val="hr-HR"/>
              </w:rPr>
              <w:t>Naime, u svrhu pripreme projektne prijave, potrebno nam je utvrditi status Razvojne agencije u odnosu na upis u Jedinstveni registar poduzetničke infrastrukture (JRPI).</w:t>
            </w:r>
            <w:r w:rsidR="00652BA6">
              <w:rPr>
                <w:rFonts w:asciiTheme="majorBidi" w:hAnsiTheme="majorBidi" w:cstheme="majorBidi"/>
                <w:sz w:val="22"/>
                <w:szCs w:val="22"/>
                <w:lang w:val="hr-HR"/>
              </w:rPr>
              <w:t xml:space="preserve"> </w:t>
            </w:r>
            <w:r w:rsidRPr="00847862">
              <w:rPr>
                <w:rFonts w:asciiTheme="majorBidi" w:hAnsiTheme="majorBidi" w:cstheme="majorBidi"/>
                <w:sz w:val="22"/>
                <w:szCs w:val="22"/>
                <w:lang w:val="hr-HR"/>
              </w:rPr>
              <w:t>Ljubazno Vas molimo za informaciju na koji način možemo provjeriti je li Razvojna agencija upisana u Jedinstveni registar poduzetničke infrastrukture (JRPI) te, ukoliko jest, kako možemo pribaviti potvrdu o upisu.</w:t>
            </w:r>
          </w:p>
        </w:tc>
        <w:tc>
          <w:tcPr>
            <w:tcW w:w="3374" w:type="pct"/>
          </w:tcPr>
          <w:p w14:paraId="79610461" w14:textId="6645ED85" w:rsidR="008C1F43" w:rsidRPr="008C1F43" w:rsidRDefault="008C1F43" w:rsidP="008C1F43">
            <w:pPr>
              <w:rPr>
                <w:rFonts w:asciiTheme="majorBidi" w:hAnsiTheme="majorBidi" w:cstheme="majorBidi"/>
                <w:sz w:val="22"/>
                <w:szCs w:val="22"/>
                <w:lang w:val="hr-HR"/>
              </w:rPr>
            </w:pPr>
            <w:r w:rsidRPr="008C1F43">
              <w:rPr>
                <w:rFonts w:asciiTheme="majorBidi" w:hAnsiTheme="majorBidi" w:cstheme="majorBidi"/>
                <w:sz w:val="22"/>
                <w:szCs w:val="22"/>
                <w:lang w:val="hr-HR"/>
              </w:rPr>
              <w:t>Jedinstvenom registru poduzetničke infrastrukture (JRPI) možete pristupiti putem poveznice </w:t>
            </w:r>
            <w:hyperlink r:id="rId10" w:tooltip="https://jrpi.mingo.gov.hr" w:history="1">
              <w:r w:rsidRPr="008C1F43">
                <w:rPr>
                  <w:rStyle w:val="Hyperlink"/>
                  <w:rFonts w:asciiTheme="majorBidi" w:hAnsiTheme="majorBidi" w:cstheme="majorBidi"/>
                  <w:sz w:val="22"/>
                  <w:szCs w:val="22"/>
                  <w:lang w:val="hr-HR"/>
                </w:rPr>
                <w:t>https://jrpi.mingo.gov.hr</w:t>
              </w:r>
            </w:hyperlink>
          </w:p>
          <w:p w14:paraId="19F20277" w14:textId="77777777" w:rsidR="008C1F43" w:rsidRPr="008C1F43" w:rsidRDefault="008C1F43" w:rsidP="008C1F43">
            <w:pPr>
              <w:rPr>
                <w:rFonts w:asciiTheme="majorBidi" w:hAnsiTheme="majorBidi" w:cstheme="majorBidi"/>
                <w:sz w:val="22"/>
                <w:szCs w:val="22"/>
                <w:lang w:val="hr-HR"/>
              </w:rPr>
            </w:pPr>
            <w:r w:rsidRPr="008C1F43">
              <w:rPr>
                <w:rFonts w:asciiTheme="majorBidi" w:hAnsiTheme="majorBidi" w:cstheme="majorBidi"/>
                <w:sz w:val="22"/>
                <w:szCs w:val="22"/>
                <w:lang w:val="hr-HR"/>
              </w:rPr>
              <w:t>Za dodatne informacije vezano uz JRPI, možete se obratiti na jrpi@mingo.hr. </w:t>
            </w:r>
          </w:p>
          <w:p w14:paraId="16B5B48F" w14:textId="77777777" w:rsidR="00847862" w:rsidRDefault="00847862" w:rsidP="00B931A7">
            <w:pPr>
              <w:rPr>
                <w:rFonts w:asciiTheme="majorBidi" w:hAnsiTheme="majorBidi" w:cstheme="majorBidi"/>
                <w:sz w:val="22"/>
                <w:szCs w:val="22"/>
                <w:lang w:val="hr-HR"/>
              </w:rPr>
            </w:pPr>
          </w:p>
          <w:p w14:paraId="26053504" w14:textId="7A9164E3" w:rsidR="00BB688E" w:rsidRPr="00B931A7" w:rsidRDefault="00BB688E" w:rsidP="00B931A7">
            <w:pPr>
              <w:rPr>
                <w:rFonts w:asciiTheme="majorBidi" w:hAnsiTheme="majorBidi" w:cstheme="majorBidi"/>
                <w:sz w:val="22"/>
                <w:szCs w:val="22"/>
                <w:lang w:val="hr-HR"/>
              </w:rPr>
            </w:pPr>
            <w:r>
              <w:rPr>
                <w:rFonts w:asciiTheme="majorBidi" w:hAnsiTheme="majorBidi" w:cstheme="majorBidi"/>
                <w:sz w:val="22"/>
                <w:szCs w:val="22"/>
                <w:lang w:val="hr-HR"/>
              </w:rPr>
              <w:t xml:space="preserve">Napominjemo da </w:t>
            </w:r>
            <w:r w:rsidRPr="00CC0ADE">
              <w:rPr>
                <w:rFonts w:asciiTheme="majorBidi" w:hAnsiTheme="majorBidi" w:cstheme="majorBidi"/>
                <w:sz w:val="22"/>
                <w:szCs w:val="22"/>
                <w:u w:val="single"/>
                <w:lang w:val="hr-HR"/>
              </w:rPr>
              <w:t>potvrda o upisu u JRPI nije dio obvezne dokumentacije</w:t>
            </w:r>
            <w:r>
              <w:rPr>
                <w:rFonts w:asciiTheme="majorBidi" w:hAnsiTheme="majorBidi" w:cstheme="majorBidi"/>
                <w:sz w:val="22"/>
                <w:szCs w:val="22"/>
                <w:lang w:val="hr-HR"/>
              </w:rPr>
              <w:t xml:space="preserve"> koja se prila</w:t>
            </w:r>
            <w:r w:rsidR="00CC0BEA">
              <w:rPr>
                <w:rFonts w:asciiTheme="majorBidi" w:hAnsiTheme="majorBidi" w:cstheme="majorBidi"/>
                <w:sz w:val="22"/>
                <w:szCs w:val="22"/>
                <w:lang w:val="hr-HR"/>
              </w:rPr>
              <w:t>ž</w:t>
            </w:r>
            <w:r>
              <w:rPr>
                <w:rFonts w:asciiTheme="majorBidi" w:hAnsiTheme="majorBidi" w:cstheme="majorBidi"/>
                <w:sz w:val="22"/>
                <w:szCs w:val="22"/>
                <w:lang w:val="hr-HR"/>
              </w:rPr>
              <w:t>e prijavi na Poziv</w:t>
            </w:r>
            <w:r w:rsidR="00E43FAB">
              <w:rPr>
                <w:rFonts w:asciiTheme="majorBidi" w:hAnsiTheme="majorBidi" w:cstheme="majorBidi"/>
                <w:sz w:val="22"/>
                <w:szCs w:val="22"/>
                <w:lang w:val="hr-HR"/>
              </w:rPr>
              <w:t>.</w:t>
            </w:r>
          </w:p>
        </w:tc>
      </w:tr>
      <w:tr w:rsidR="00E15D34" w:rsidRPr="00207755" w14:paraId="09FB1D70" w14:textId="77777777" w:rsidTr="00AD5957">
        <w:tc>
          <w:tcPr>
            <w:tcW w:w="145" w:type="pct"/>
            <w:shd w:val="clear" w:color="auto" w:fill="FFFFFF" w:themeFill="background1"/>
          </w:tcPr>
          <w:p w14:paraId="6B9AC5B6" w14:textId="77777777" w:rsidR="00E15D34" w:rsidRPr="00084C55" w:rsidRDefault="00E15D34" w:rsidP="00D276A6">
            <w:pPr>
              <w:pStyle w:val="ListParagraph"/>
              <w:numPr>
                <w:ilvl w:val="0"/>
                <w:numId w:val="7"/>
              </w:numPr>
              <w:tabs>
                <w:tab w:val="clear" w:pos="720"/>
              </w:tabs>
              <w:ind w:left="314" w:hanging="314"/>
              <w:rPr>
                <w:rFonts w:asciiTheme="majorBidi" w:hAnsiTheme="majorBidi" w:cstheme="majorBidi"/>
                <w:sz w:val="22"/>
                <w:szCs w:val="22"/>
                <w:lang w:val="hr-HR"/>
              </w:rPr>
            </w:pPr>
          </w:p>
        </w:tc>
        <w:tc>
          <w:tcPr>
            <w:tcW w:w="1481" w:type="pct"/>
            <w:shd w:val="clear" w:color="auto" w:fill="E8E8E8" w:themeFill="background2"/>
          </w:tcPr>
          <w:p w14:paraId="2B9FCCD5" w14:textId="1F4C2003" w:rsidR="00E15D34" w:rsidRPr="00847862" w:rsidRDefault="008C0393" w:rsidP="00B11160">
            <w:pPr>
              <w:rPr>
                <w:rFonts w:asciiTheme="majorBidi" w:hAnsiTheme="majorBidi" w:cstheme="majorBidi"/>
                <w:sz w:val="22"/>
                <w:szCs w:val="22"/>
                <w:lang w:val="hr-HR"/>
              </w:rPr>
            </w:pPr>
            <w:r>
              <w:rPr>
                <w:rFonts w:asciiTheme="majorBidi" w:hAnsiTheme="majorBidi" w:cstheme="majorBidi"/>
                <w:sz w:val="22"/>
                <w:szCs w:val="22"/>
                <w:lang w:val="hr-HR"/>
              </w:rPr>
              <w:t>J</w:t>
            </w:r>
            <w:r w:rsidRPr="008C0393">
              <w:rPr>
                <w:rFonts w:asciiTheme="majorBidi" w:hAnsiTheme="majorBidi" w:cstheme="majorBidi"/>
                <w:sz w:val="22"/>
                <w:szCs w:val="22"/>
                <w:lang w:val="hr-HR"/>
              </w:rPr>
              <w:t xml:space="preserve">esu li lokalne razvojne agencije prihvatljiv prijavitelj u okviru Javnog poziva za dodjelu bespovratnih sredstava poduzetničkim potpornim institucijama za razvoj mikro, </w:t>
            </w:r>
            <w:r w:rsidRPr="008C0393">
              <w:rPr>
                <w:rFonts w:asciiTheme="majorBidi" w:hAnsiTheme="majorBidi" w:cstheme="majorBidi"/>
                <w:sz w:val="22"/>
                <w:szCs w:val="22"/>
                <w:lang w:val="hr-HR"/>
              </w:rPr>
              <w:lastRenderedPageBreak/>
              <w:t>malog i srednjeg poduzetništva i obrta na područjima naseljenim pripadnicima nacionalnih manjina?</w:t>
            </w:r>
          </w:p>
        </w:tc>
        <w:tc>
          <w:tcPr>
            <w:tcW w:w="3374" w:type="pct"/>
          </w:tcPr>
          <w:p w14:paraId="2C81C8A5" w14:textId="2B31A9C5" w:rsidR="00E15D34" w:rsidRPr="008C1F43" w:rsidRDefault="0056569A" w:rsidP="008C1F43">
            <w:pPr>
              <w:rPr>
                <w:rFonts w:asciiTheme="majorBidi" w:hAnsiTheme="majorBidi" w:cstheme="majorBidi"/>
                <w:sz w:val="22"/>
                <w:szCs w:val="22"/>
                <w:lang w:val="hr-HR"/>
              </w:rPr>
            </w:pPr>
            <w:r>
              <w:rPr>
                <w:rFonts w:asciiTheme="majorBidi" w:hAnsiTheme="majorBidi" w:cstheme="majorBidi"/>
                <w:sz w:val="22"/>
                <w:szCs w:val="22"/>
                <w:lang w:val="hr-HR"/>
              </w:rPr>
              <w:lastRenderedPageBreak/>
              <w:t>Lokalne razvojne agencije su prihv</w:t>
            </w:r>
            <w:r w:rsidR="00F07E6F">
              <w:rPr>
                <w:rFonts w:asciiTheme="majorBidi" w:hAnsiTheme="majorBidi" w:cstheme="majorBidi"/>
                <w:sz w:val="22"/>
                <w:szCs w:val="22"/>
                <w:lang w:val="hr-HR"/>
              </w:rPr>
              <w:t xml:space="preserve">atljiv prijavitelj u okviru Poziva. </w:t>
            </w:r>
          </w:p>
        </w:tc>
      </w:tr>
      <w:tr w:rsidR="003B6E96" w:rsidRPr="00207755" w14:paraId="6C3F0F8A" w14:textId="77777777" w:rsidTr="00AD5957">
        <w:tc>
          <w:tcPr>
            <w:tcW w:w="145" w:type="pct"/>
            <w:shd w:val="clear" w:color="auto" w:fill="FFFFFF" w:themeFill="background1"/>
          </w:tcPr>
          <w:p w14:paraId="70BD2FEE" w14:textId="77777777" w:rsidR="003B6E96" w:rsidRPr="00084C55" w:rsidRDefault="003B6E96" w:rsidP="00D276A6">
            <w:pPr>
              <w:pStyle w:val="ListParagraph"/>
              <w:numPr>
                <w:ilvl w:val="0"/>
                <w:numId w:val="7"/>
              </w:numPr>
              <w:tabs>
                <w:tab w:val="clear" w:pos="720"/>
              </w:tabs>
              <w:ind w:left="314" w:hanging="314"/>
              <w:rPr>
                <w:rFonts w:asciiTheme="majorBidi" w:hAnsiTheme="majorBidi" w:cstheme="majorBidi"/>
                <w:sz w:val="22"/>
                <w:szCs w:val="22"/>
                <w:lang w:val="hr-HR"/>
              </w:rPr>
            </w:pPr>
          </w:p>
        </w:tc>
        <w:tc>
          <w:tcPr>
            <w:tcW w:w="1481" w:type="pct"/>
            <w:shd w:val="clear" w:color="auto" w:fill="E8E8E8" w:themeFill="background2"/>
          </w:tcPr>
          <w:p w14:paraId="4103F082" w14:textId="324EC112" w:rsidR="003B6E96" w:rsidRPr="003B6E96" w:rsidRDefault="003B6E96" w:rsidP="003B6E96">
            <w:pPr>
              <w:rPr>
                <w:rFonts w:asciiTheme="majorBidi" w:hAnsiTheme="majorBidi" w:cstheme="majorBidi"/>
                <w:sz w:val="22"/>
                <w:szCs w:val="22"/>
                <w:lang w:val="hr-HR"/>
              </w:rPr>
            </w:pPr>
            <w:r>
              <w:rPr>
                <w:rFonts w:asciiTheme="majorBidi" w:hAnsiTheme="majorBidi" w:cstheme="majorBidi"/>
                <w:sz w:val="22"/>
                <w:szCs w:val="22"/>
                <w:lang w:val="hr-HR"/>
              </w:rPr>
              <w:t>J</w:t>
            </w:r>
            <w:r w:rsidRPr="003B6E96">
              <w:rPr>
                <w:rFonts w:asciiTheme="majorBidi" w:hAnsiTheme="majorBidi" w:cstheme="majorBidi"/>
                <w:sz w:val="22"/>
                <w:szCs w:val="22"/>
                <w:lang w:val="hr-HR"/>
              </w:rPr>
              <w:t>e li centar kompetencija prihvatljiv prijavitelj u okviru navedenog Poziva</w:t>
            </w:r>
            <w:r>
              <w:rPr>
                <w:rFonts w:asciiTheme="majorBidi" w:hAnsiTheme="majorBidi" w:cstheme="majorBidi"/>
                <w:sz w:val="22"/>
                <w:szCs w:val="22"/>
                <w:lang w:val="hr-HR"/>
              </w:rPr>
              <w:t>?</w:t>
            </w:r>
          </w:p>
          <w:p w14:paraId="24E4A4DD" w14:textId="77777777" w:rsidR="003B6E96" w:rsidRDefault="003B6E96" w:rsidP="008C0393">
            <w:pPr>
              <w:rPr>
                <w:rFonts w:asciiTheme="majorBidi" w:hAnsiTheme="majorBidi" w:cstheme="majorBidi"/>
                <w:sz w:val="22"/>
                <w:szCs w:val="22"/>
                <w:lang w:val="hr-HR"/>
              </w:rPr>
            </w:pPr>
          </w:p>
        </w:tc>
        <w:tc>
          <w:tcPr>
            <w:tcW w:w="3374" w:type="pct"/>
          </w:tcPr>
          <w:p w14:paraId="72957F3C" w14:textId="1A0BD771" w:rsidR="003B6E96" w:rsidRDefault="00F7069F" w:rsidP="008C1F43">
            <w:pPr>
              <w:rPr>
                <w:rFonts w:asciiTheme="majorBidi" w:hAnsiTheme="majorBidi" w:cstheme="majorBidi"/>
                <w:sz w:val="22"/>
                <w:szCs w:val="22"/>
                <w:lang w:val="hr-HR"/>
              </w:rPr>
            </w:pPr>
            <w:r>
              <w:rPr>
                <w:rFonts w:asciiTheme="majorBidi" w:hAnsiTheme="majorBidi" w:cstheme="majorBidi"/>
                <w:sz w:val="22"/>
                <w:szCs w:val="22"/>
                <w:lang w:val="hr-HR"/>
              </w:rPr>
              <w:t>Centri kompetencije su prihvatljiv prijavitelj u okviru Poziva.</w:t>
            </w:r>
          </w:p>
        </w:tc>
      </w:tr>
      <w:tr w:rsidR="005E682B" w:rsidRPr="00207755" w14:paraId="3C19FB5B" w14:textId="77777777" w:rsidTr="00AD5957">
        <w:tc>
          <w:tcPr>
            <w:tcW w:w="145" w:type="pct"/>
            <w:shd w:val="clear" w:color="auto" w:fill="FFFFFF" w:themeFill="background1"/>
          </w:tcPr>
          <w:p w14:paraId="7A451D8B" w14:textId="77777777" w:rsidR="005E682B" w:rsidRPr="00084C55" w:rsidRDefault="005E682B" w:rsidP="00D276A6">
            <w:pPr>
              <w:pStyle w:val="ListParagraph"/>
              <w:numPr>
                <w:ilvl w:val="0"/>
                <w:numId w:val="7"/>
              </w:numPr>
              <w:tabs>
                <w:tab w:val="clear" w:pos="720"/>
              </w:tabs>
              <w:ind w:left="314" w:hanging="314"/>
              <w:rPr>
                <w:rFonts w:asciiTheme="majorBidi" w:hAnsiTheme="majorBidi" w:cstheme="majorBidi"/>
                <w:sz w:val="22"/>
                <w:szCs w:val="22"/>
                <w:lang w:val="hr-HR"/>
              </w:rPr>
            </w:pPr>
          </w:p>
        </w:tc>
        <w:tc>
          <w:tcPr>
            <w:tcW w:w="1481" w:type="pct"/>
            <w:shd w:val="clear" w:color="auto" w:fill="E8E8E8" w:themeFill="background2"/>
          </w:tcPr>
          <w:p w14:paraId="488B69FD" w14:textId="6906B53A" w:rsidR="005E682B" w:rsidRPr="00EF6ECE" w:rsidRDefault="00A91283" w:rsidP="00A91283">
            <w:pPr>
              <w:rPr>
                <w:rFonts w:asciiTheme="majorBidi" w:hAnsiTheme="majorBidi" w:cstheme="majorBidi"/>
                <w:sz w:val="22"/>
                <w:szCs w:val="22"/>
                <w:lang w:val="hr-HR"/>
              </w:rPr>
            </w:pPr>
            <w:r w:rsidRPr="00EF6ECE">
              <w:rPr>
                <w:rFonts w:asciiTheme="majorBidi" w:hAnsiTheme="majorBidi" w:cstheme="majorBidi"/>
                <w:sz w:val="22"/>
                <w:szCs w:val="22"/>
                <w:lang w:val="hr-HR"/>
              </w:rPr>
              <w:t xml:space="preserve">U obrascu 3. </w:t>
            </w:r>
            <w:r w:rsidRPr="00EF6ECE">
              <w:rPr>
                <w:rFonts w:asciiTheme="majorBidi" w:hAnsiTheme="majorBidi" w:cstheme="majorBidi"/>
                <w:i/>
                <w:iCs/>
                <w:sz w:val="22"/>
                <w:szCs w:val="22"/>
                <w:lang w:val="hr-HR"/>
              </w:rPr>
              <w:t>Skupna izjava</w:t>
            </w:r>
            <w:r w:rsidRPr="00EF6ECE">
              <w:rPr>
                <w:rFonts w:asciiTheme="majorBidi" w:hAnsiTheme="majorBidi" w:cstheme="majorBidi"/>
                <w:sz w:val="22"/>
                <w:szCs w:val="22"/>
                <w:lang w:val="hr-HR"/>
              </w:rPr>
              <w:t xml:space="preserve"> navodi se da je potrebno iskazati sve povezane subjekte prema vlasničkoj strukturi. Vlasnik našeg prijavitelja (PPI) je županija koja je osnivač većeg broja pravnih osoba. Treba li u Izjavi navesti sve te subjekte te za sve njih dostaviti potvrdu Porezne uprave o nepostojanju duga po osnovi javnih davanja?</w:t>
            </w:r>
          </w:p>
        </w:tc>
        <w:tc>
          <w:tcPr>
            <w:tcW w:w="3374" w:type="pct"/>
          </w:tcPr>
          <w:p w14:paraId="7485694F" w14:textId="0617D29C" w:rsidR="00EF6ECE" w:rsidRPr="00EF6ECE" w:rsidRDefault="00EF6ECE" w:rsidP="00EF6ECE">
            <w:pPr>
              <w:rPr>
                <w:rFonts w:asciiTheme="majorBidi" w:hAnsiTheme="majorBidi" w:cstheme="majorBidi"/>
                <w:sz w:val="22"/>
                <w:szCs w:val="22"/>
                <w:lang w:val="hr-HR"/>
              </w:rPr>
            </w:pPr>
            <w:r>
              <w:rPr>
                <w:rFonts w:asciiTheme="majorBidi" w:hAnsiTheme="majorBidi" w:cstheme="majorBidi"/>
                <w:sz w:val="22"/>
                <w:szCs w:val="22"/>
                <w:lang w:val="hr-HR"/>
              </w:rPr>
              <w:t>U</w:t>
            </w:r>
            <w:r w:rsidRPr="00EF6ECE">
              <w:rPr>
                <w:rFonts w:asciiTheme="majorBidi" w:hAnsiTheme="majorBidi" w:cstheme="majorBidi"/>
                <w:sz w:val="22"/>
                <w:szCs w:val="22"/>
                <w:lang w:val="hr-HR"/>
              </w:rPr>
              <w:t xml:space="preserve"> okviru popunjavanja Obrasca 3  Skupne izjave potrebno je u odgovarajućem dijelu Izjave navesti sve subjekte u vlasništvu osnivača prijavitelja, neovisno o njihovu broju. Navedeno predstavlja obvezu svih prijavitelja u postupku prijave i primjenjuje se jednako na sve podnositelje projektnih prijedloga.</w:t>
            </w:r>
          </w:p>
          <w:p w14:paraId="3D25DEC1" w14:textId="77777777" w:rsidR="00EF6ECE" w:rsidRPr="00EF6ECE" w:rsidRDefault="00EF6ECE" w:rsidP="00EF6ECE">
            <w:pPr>
              <w:rPr>
                <w:rFonts w:asciiTheme="majorBidi" w:hAnsiTheme="majorBidi" w:cstheme="majorBidi"/>
                <w:sz w:val="22"/>
                <w:szCs w:val="22"/>
                <w:lang w:val="hr-HR"/>
              </w:rPr>
            </w:pPr>
          </w:p>
          <w:p w14:paraId="276DD891" w14:textId="5AF7639E" w:rsidR="005E682B" w:rsidRDefault="00EF6ECE" w:rsidP="00EF6ECE">
            <w:pPr>
              <w:rPr>
                <w:rFonts w:asciiTheme="majorBidi" w:hAnsiTheme="majorBidi" w:cstheme="majorBidi"/>
                <w:sz w:val="22"/>
                <w:szCs w:val="22"/>
                <w:lang w:val="hr-HR"/>
              </w:rPr>
            </w:pPr>
            <w:r w:rsidRPr="00EF6ECE">
              <w:rPr>
                <w:rFonts w:asciiTheme="majorBidi" w:hAnsiTheme="majorBidi" w:cstheme="majorBidi"/>
                <w:sz w:val="22"/>
                <w:szCs w:val="22"/>
                <w:lang w:val="hr-HR"/>
              </w:rPr>
              <w:t>Vezano uz potvrdu Porezne uprave o nepostojanju duga s osnove javnih davanja, ista se dostavlja za prijavitelja i za njegovog osnivača (u ovom slučaju županiju), dok obveza dostave predmetne potvrde ne obuhvaća druge subjekte u vlasništvu osnivača.</w:t>
            </w:r>
          </w:p>
        </w:tc>
      </w:tr>
      <w:tr w:rsidR="005E682B" w:rsidRPr="00207755" w14:paraId="19460361" w14:textId="77777777" w:rsidTr="00AD5957">
        <w:tc>
          <w:tcPr>
            <w:tcW w:w="145" w:type="pct"/>
            <w:shd w:val="clear" w:color="auto" w:fill="FFFFFF" w:themeFill="background1"/>
          </w:tcPr>
          <w:p w14:paraId="375EEF1E" w14:textId="77777777" w:rsidR="005E682B" w:rsidRPr="00084C55" w:rsidRDefault="005E682B" w:rsidP="00D276A6">
            <w:pPr>
              <w:pStyle w:val="ListParagraph"/>
              <w:numPr>
                <w:ilvl w:val="0"/>
                <w:numId w:val="7"/>
              </w:numPr>
              <w:tabs>
                <w:tab w:val="clear" w:pos="720"/>
              </w:tabs>
              <w:ind w:left="314" w:hanging="314"/>
              <w:rPr>
                <w:rFonts w:asciiTheme="majorBidi" w:hAnsiTheme="majorBidi" w:cstheme="majorBidi"/>
                <w:sz w:val="22"/>
                <w:szCs w:val="22"/>
                <w:lang w:val="hr-HR"/>
              </w:rPr>
            </w:pPr>
          </w:p>
        </w:tc>
        <w:tc>
          <w:tcPr>
            <w:tcW w:w="1481" w:type="pct"/>
            <w:shd w:val="clear" w:color="auto" w:fill="E8E8E8" w:themeFill="background2"/>
          </w:tcPr>
          <w:p w14:paraId="7106FE30" w14:textId="32CDE87F" w:rsidR="00905AEA" w:rsidRPr="00905AEA" w:rsidRDefault="00905AEA" w:rsidP="00905AEA">
            <w:pPr>
              <w:rPr>
                <w:rFonts w:asciiTheme="majorBidi" w:hAnsiTheme="majorBidi" w:cstheme="majorBidi"/>
                <w:sz w:val="22"/>
                <w:szCs w:val="22"/>
                <w:lang w:val="hr-HR"/>
              </w:rPr>
            </w:pPr>
            <w:r>
              <w:rPr>
                <w:rFonts w:asciiTheme="majorBidi" w:hAnsiTheme="majorBidi" w:cstheme="majorBidi"/>
                <w:sz w:val="22"/>
                <w:szCs w:val="22"/>
                <w:lang w:val="hr-HR"/>
              </w:rPr>
              <w:t>PPI</w:t>
            </w:r>
            <w:r w:rsidRPr="00905AEA">
              <w:rPr>
                <w:rFonts w:asciiTheme="majorBidi" w:hAnsiTheme="majorBidi" w:cstheme="majorBidi"/>
                <w:sz w:val="22"/>
                <w:szCs w:val="22"/>
                <w:lang w:val="hr-HR"/>
              </w:rPr>
              <w:t xml:space="preserve"> priprema projektni prijedlog te se u fazi popunjavanja obrasca 2 Proračuna javila nedoumica vezana uz iskazivanje troškova plaća zaposlenika koji će raditi na provedbi projektnih aktivnosti. Naime, zaposlenici </w:t>
            </w:r>
            <w:r>
              <w:rPr>
                <w:rFonts w:asciiTheme="majorBidi" w:hAnsiTheme="majorBidi" w:cstheme="majorBidi"/>
                <w:sz w:val="22"/>
                <w:szCs w:val="22"/>
                <w:lang w:val="hr-HR"/>
              </w:rPr>
              <w:t>PPI</w:t>
            </w:r>
            <w:r w:rsidRPr="00905AEA">
              <w:rPr>
                <w:rFonts w:asciiTheme="majorBidi" w:hAnsiTheme="majorBidi" w:cstheme="majorBidi"/>
                <w:sz w:val="22"/>
                <w:szCs w:val="22"/>
                <w:lang w:val="hr-HR"/>
              </w:rPr>
              <w:t>-a će ciljnoj skupini nuditi individualne savjetodavne usluge te će održati nekoliko edukacija bez korištenja drugih vanjskih usluga.</w:t>
            </w:r>
          </w:p>
          <w:p w14:paraId="34526E0D" w14:textId="77777777" w:rsidR="00905AEA" w:rsidRPr="00905AEA" w:rsidRDefault="00905AEA" w:rsidP="00905AEA">
            <w:pPr>
              <w:rPr>
                <w:rFonts w:asciiTheme="majorBidi" w:hAnsiTheme="majorBidi" w:cstheme="majorBidi"/>
                <w:sz w:val="22"/>
                <w:szCs w:val="22"/>
                <w:lang w:val="hr-HR"/>
              </w:rPr>
            </w:pPr>
            <w:r w:rsidRPr="00905AEA">
              <w:rPr>
                <w:rFonts w:asciiTheme="majorBidi" w:hAnsiTheme="majorBidi" w:cstheme="majorBidi"/>
                <w:sz w:val="22"/>
                <w:szCs w:val="22"/>
                <w:lang w:val="hr-HR"/>
              </w:rPr>
              <w:t>Na koji način da iskažemo navedene troškove u proračunu, odnosno trebali li navedene troškove</w:t>
            </w:r>
          </w:p>
          <w:p w14:paraId="5954B0E1" w14:textId="77777777" w:rsidR="00905AEA" w:rsidRPr="00905AEA" w:rsidRDefault="00905AEA" w:rsidP="00905AEA">
            <w:pPr>
              <w:numPr>
                <w:ilvl w:val="0"/>
                <w:numId w:val="9"/>
              </w:numPr>
              <w:rPr>
                <w:rFonts w:asciiTheme="majorBidi" w:hAnsiTheme="majorBidi" w:cstheme="majorBidi"/>
                <w:sz w:val="22"/>
                <w:szCs w:val="22"/>
                <w:lang w:val="hr-HR"/>
              </w:rPr>
            </w:pPr>
            <w:r w:rsidRPr="00905AEA">
              <w:rPr>
                <w:rFonts w:asciiTheme="majorBidi" w:hAnsiTheme="majorBidi" w:cstheme="majorBidi"/>
                <w:sz w:val="22"/>
                <w:szCs w:val="22"/>
                <w:lang w:val="hr-HR"/>
              </w:rPr>
              <w:t>Iskazati u tablici naziva Troškovi plaća zaposlenika uključenih u provedbu projekta pri čemu je ukupan trošak umnožak svih sati rada zaposlenika na projektu i satnice izračunate na pomoćnom listi, ILI</w:t>
            </w:r>
          </w:p>
          <w:p w14:paraId="21127E82" w14:textId="4FDA4942" w:rsidR="00905AEA" w:rsidRPr="00905AEA" w:rsidRDefault="00905AEA" w:rsidP="00905AEA">
            <w:pPr>
              <w:numPr>
                <w:ilvl w:val="0"/>
                <w:numId w:val="9"/>
              </w:numPr>
              <w:rPr>
                <w:rFonts w:asciiTheme="majorBidi" w:hAnsiTheme="majorBidi" w:cstheme="majorBidi"/>
                <w:sz w:val="22"/>
                <w:szCs w:val="22"/>
                <w:lang w:val="hr-HR"/>
              </w:rPr>
            </w:pPr>
            <w:r w:rsidRPr="00905AEA">
              <w:rPr>
                <w:rFonts w:asciiTheme="majorBidi" w:hAnsiTheme="majorBidi" w:cstheme="majorBidi"/>
                <w:sz w:val="22"/>
                <w:szCs w:val="22"/>
                <w:lang w:val="hr-HR"/>
              </w:rPr>
              <w:t xml:space="preserve">iskazati troškove savjetovanja po fiksnoj satnici navedenoj u cjeniku </w:t>
            </w:r>
            <w:r>
              <w:rPr>
                <w:rFonts w:asciiTheme="majorBidi" w:hAnsiTheme="majorBidi" w:cstheme="majorBidi"/>
                <w:sz w:val="22"/>
                <w:szCs w:val="22"/>
                <w:lang w:val="hr-HR"/>
              </w:rPr>
              <w:t>PPI</w:t>
            </w:r>
            <w:r w:rsidRPr="00905AEA">
              <w:rPr>
                <w:rFonts w:asciiTheme="majorBidi" w:hAnsiTheme="majorBidi" w:cstheme="majorBidi"/>
                <w:sz w:val="22"/>
                <w:szCs w:val="22"/>
                <w:lang w:val="hr-HR"/>
              </w:rPr>
              <w:t>-a te ih razgraničiti ovisno o pruženoj savjetodavnoj usluzi u sljedeće tablice:</w:t>
            </w:r>
          </w:p>
          <w:p w14:paraId="5D8C01BD" w14:textId="0D8B6748" w:rsidR="00905AEA" w:rsidRPr="00905AEA" w:rsidRDefault="00905AEA" w:rsidP="00905AEA">
            <w:pPr>
              <w:pStyle w:val="ListParagraph"/>
              <w:numPr>
                <w:ilvl w:val="0"/>
                <w:numId w:val="10"/>
              </w:numPr>
              <w:ind w:left="169" w:hanging="234"/>
              <w:rPr>
                <w:rFonts w:asciiTheme="majorBidi" w:hAnsiTheme="majorBidi" w:cstheme="majorBidi"/>
                <w:sz w:val="22"/>
                <w:szCs w:val="22"/>
                <w:lang w:val="hr-HR"/>
              </w:rPr>
            </w:pPr>
            <w:r w:rsidRPr="00905AEA">
              <w:rPr>
                <w:rFonts w:asciiTheme="majorBidi" w:hAnsiTheme="majorBidi" w:cstheme="majorBidi"/>
                <w:sz w:val="22"/>
                <w:szCs w:val="22"/>
                <w:lang w:val="hr-HR"/>
              </w:rPr>
              <w:lastRenderedPageBreak/>
              <w:t>Troškovi koje se odnose na aktivnosti pružanja tehničke, stručne i savjetodavne podrške</w:t>
            </w:r>
          </w:p>
          <w:p w14:paraId="5F2B988F" w14:textId="2BBBF51F" w:rsidR="00905AEA" w:rsidRPr="00905AEA" w:rsidRDefault="00905AEA" w:rsidP="00905AEA">
            <w:pPr>
              <w:pStyle w:val="ListParagraph"/>
              <w:numPr>
                <w:ilvl w:val="0"/>
                <w:numId w:val="10"/>
              </w:numPr>
              <w:ind w:left="169" w:hanging="234"/>
              <w:rPr>
                <w:rFonts w:asciiTheme="majorBidi" w:hAnsiTheme="majorBidi" w:cstheme="majorBidi"/>
                <w:sz w:val="22"/>
                <w:szCs w:val="22"/>
                <w:lang w:val="hr-HR"/>
              </w:rPr>
            </w:pPr>
            <w:r w:rsidRPr="00905AEA">
              <w:rPr>
                <w:rFonts w:asciiTheme="majorBidi" w:hAnsiTheme="majorBidi" w:cstheme="majorBidi"/>
                <w:sz w:val="22"/>
                <w:szCs w:val="22"/>
                <w:lang w:val="hr-HR"/>
              </w:rPr>
              <w:t>Troškovi koji se odnose na aktivnosti izrade projektnih prijedloga i osiguravanje potpore u svezi pripreme i provedbe projekata, itd</w:t>
            </w:r>
            <w:r>
              <w:rPr>
                <w:rFonts w:asciiTheme="majorBidi" w:hAnsiTheme="majorBidi" w:cstheme="majorBidi"/>
                <w:sz w:val="22"/>
                <w:szCs w:val="22"/>
                <w:lang w:val="hr-HR"/>
              </w:rPr>
              <w:t>.</w:t>
            </w:r>
            <w:r w:rsidRPr="00905AEA">
              <w:rPr>
                <w:rFonts w:asciiTheme="majorBidi" w:hAnsiTheme="majorBidi" w:cstheme="majorBidi"/>
                <w:sz w:val="22"/>
                <w:szCs w:val="22"/>
                <w:lang w:val="hr-HR"/>
              </w:rPr>
              <w:t xml:space="preserve"> pri čemu je tad ukupan trošak umnožak fiksne cijene savjetničkog sata iz cjenika </w:t>
            </w:r>
            <w:r>
              <w:rPr>
                <w:rFonts w:asciiTheme="majorBidi" w:hAnsiTheme="majorBidi" w:cstheme="majorBidi"/>
                <w:sz w:val="22"/>
                <w:szCs w:val="22"/>
                <w:lang w:val="hr-HR"/>
              </w:rPr>
              <w:t>PPI</w:t>
            </w:r>
            <w:r w:rsidRPr="00905AEA">
              <w:rPr>
                <w:rFonts w:asciiTheme="majorBidi" w:hAnsiTheme="majorBidi" w:cstheme="majorBidi"/>
                <w:sz w:val="22"/>
                <w:szCs w:val="22"/>
                <w:lang w:val="hr-HR"/>
              </w:rPr>
              <w:t>-a i broja održanih savjetovanja?</w:t>
            </w:r>
          </w:p>
          <w:p w14:paraId="26888B2E" w14:textId="77777777" w:rsidR="00905AEA" w:rsidRPr="00905AEA" w:rsidRDefault="00905AEA" w:rsidP="00905AEA">
            <w:pPr>
              <w:rPr>
                <w:rFonts w:asciiTheme="majorBidi" w:hAnsiTheme="majorBidi" w:cstheme="majorBidi"/>
                <w:sz w:val="22"/>
                <w:szCs w:val="22"/>
                <w:lang w:val="hr-HR"/>
              </w:rPr>
            </w:pPr>
            <w:r w:rsidRPr="00905AEA">
              <w:rPr>
                <w:rFonts w:asciiTheme="majorBidi" w:hAnsiTheme="majorBidi" w:cstheme="majorBidi"/>
                <w:sz w:val="22"/>
                <w:szCs w:val="22"/>
                <w:lang w:val="hr-HR"/>
              </w:rPr>
              <w:t>Isti je upit i za troškove edukacije.</w:t>
            </w:r>
          </w:p>
          <w:p w14:paraId="3A06E3F4" w14:textId="77777777" w:rsidR="00905AEA" w:rsidRDefault="00905AEA" w:rsidP="00905AEA">
            <w:pPr>
              <w:rPr>
                <w:rFonts w:asciiTheme="majorBidi" w:hAnsiTheme="majorBidi" w:cstheme="majorBidi"/>
                <w:sz w:val="22"/>
                <w:szCs w:val="22"/>
                <w:lang w:val="hr-HR"/>
              </w:rPr>
            </w:pPr>
          </w:p>
          <w:p w14:paraId="50082BA9" w14:textId="7AA23838" w:rsidR="005E682B" w:rsidRDefault="00905AEA" w:rsidP="00905AEA">
            <w:pPr>
              <w:rPr>
                <w:rFonts w:asciiTheme="majorBidi" w:hAnsiTheme="majorBidi" w:cstheme="majorBidi"/>
                <w:sz w:val="22"/>
                <w:szCs w:val="22"/>
                <w:lang w:val="hr-HR"/>
              </w:rPr>
            </w:pPr>
            <w:r w:rsidRPr="00905AEA">
              <w:rPr>
                <w:rFonts w:asciiTheme="majorBidi" w:hAnsiTheme="majorBidi" w:cstheme="majorBidi"/>
                <w:sz w:val="22"/>
                <w:szCs w:val="22"/>
                <w:lang w:val="hr-HR"/>
              </w:rPr>
              <w:t>Napominjemo kako osim troškova rada zaposlenika na aktivnostima edukacije i savjetovanja nećemo prijavljivati druge vanjske troškove poput troškova vanjskih predavača, cateringa, najma prostora, prijevoza i slično.</w:t>
            </w:r>
          </w:p>
        </w:tc>
        <w:tc>
          <w:tcPr>
            <w:tcW w:w="3374" w:type="pct"/>
          </w:tcPr>
          <w:p w14:paraId="44892507" w14:textId="49F2A37A" w:rsidR="00F61C79" w:rsidRPr="00F61C79" w:rsidRDefault="00F61C79" w:rsidP="00F61C79">
            <w:pPr>
              <w:rPr>
                <w:rFonts w:asciiTheme="majorBidi" w:hAnsiTheme="majorBidi" w:cstheme="majorBidi"/>
                <w:sz w:val="22"/>
                <w:szCs w:val="22"/>
                <w:lang w:val="hr-HR"/>
              </w:rPr>
            </w:pPr>
            <w:r>
              <w:rPr>
                <w:rFonts w:asciiTheme="majorBidi" w:hAnsiTheme="majorBidi" w:cstheme="majorBidi"/>
                <w:sz w:val="22"/>
                <w:szCs w:val="22"/>
                <w:lang w:val="hr-HR"/>
              </w:rPr>
              <w:lastRenderedPageBreak/>
              <w:t>T</w:t>
            </w:r>
            <w:r w:rsidRPr="00F61C79">
              <w:rPr>
                <w:rFonts w:asciiTheme="majorBidi" w:hAnsiTheme="majorBidi" w:cstheme="majorBidi"/>
                <w:sz w:val="22"/>
                <w:szCs w:val="22"/>
                <w:lang w:val="hr-HR"/>
              </w:rPr>
              <w:t xml:space="preserve">roškovi plaća zaposlenika iskazuju </w:t>
            </w:r>
            <w:r>
              <w:rPr>
                <w:rFonts w:asciiTheme="majorBidi" w:hAnsiTheme="majorBidi" w:cstheme="majorBidi"/>
                <w:sz w:val="22"/>
                <w:szCs w:val="22"/>
                <w:lang w:val="hr-HR"/>
              </w:rPr>
              <w:t xml:space="preserve">se </w:t>
            </w:r>
            <w:r w:rsidRPr="00F61C79">
              <w:rPr>
                <w:rFonts w:asciiTheme="majorBidi" w:hAnsiTheme="majorBidi" w:cstheme="majorBidi"/>
                <w:sz w:val="22"/>
                <w:szCs w:val="22"/>
                <w:lang w:val="hr-HR"/>
              </w:rPr>
              <w:t xml:space="preserve">u obrascu Proračuna u dijelu </w:t>
            </w:r>
            <w:r w:rsidRPr="00F61C79">
              <w:rPr>
                <w:rFonts w:asciiTheme="majorBidi" w:hAnsiTheme="majorBidi" w:cstheme="majorBidi"/>
                <w:i/>
                <w:iCs/>
                <w:sz w:val="22"/>
                <w:szCs w:val="22"/>
                <w:lang w:val="hr-HR"/>
              </w:rPr>
              <w:t>Troškovi plaće zaposlenika uključenih u provedbu projekta</w:t>
            </w:r>
            <w:r w:rsidRPr="00F61C79">
              <w:rPr>
                <w:rFonts w:asciiTheme="majorBidi" w:hAnsiTheme="majorBidi" w:cstheme="majorBidi"/>
                <w:sz w:val="22"/>
                <w:szCs w:val="22"/>
                <w:lang w:val="hr-HR"/>
              </w:rPr>
              <w:t xml:space="preserve"> (za izračun prihvatljivog troška koristi se prosjek bruto plaće zadnja tri mjeseca prije objave Poziva, podijeljen s prosječnim mjesečnim fondom sati te pomnožen s planiranim brojem sati koje će zaposlenik izravno raditi na projektu), uz izračun na pomoćnom listu koji se prilaže Proračunu.</w:t>
            </w:r>
          </w:p>
          <w:p w14:paraId="5C5E459F" w14:textId="77777777" w:rsidR="00F61C79" w:rsidRPr="00F61C79" w:rsidRDefault="00F61C79" w:rsidP="00F61C79">
            <w:pPr>
              <w:rPr>
                <w:rFonts w:asciiTheme="majorBidi" w:hAnsiTheme="majorBidi" w:cstheme="majorBidi"/>
                <w:sz w:val="22"/>
                <w:szCs w:val="22"/>
                <w:lang w:val="hr-HR"/>
              </w:rPr>
            </w:pPr>
          </w:p>
          <w:p w14:paraId="27A1DAED" w14:textId="77777777" w:rsidR="00F61C79" w:rsidRPr="00F61C79" w:rsidRDefault="00F61C79" w:rsidP="00F61C79">
            <w:pPr>
              <w:rPr>
                <w:rFonts w:asciiTheme="majorBidi" w:hAnsiTheme="majorBidi" w:cstheme="majorBidi"/>
                <w:sz w:val="22"/>
                <w:szCs w:val="22"/>
                <w:lang w:val="hr-HR"/>
              </w:rPr>
            </w:pPr>
            <w:r w:rsidRPr="00F61C79">
              <w:rPr>
                <w:rFonts w:asciiTheme="majorBidi" w:hAnsiTheme="majorBidi" w:cstheme="majorBidi"/>
                <w:sz w:val="22"/>
                <w:szCs w:val="22"/>
                <w:lang w:val="hr-HR"/>
              </w:rPr>
              <w:t>Neovisno o navedenom, Poziv omogućuje i financiranje pružanja troškova usluga savjetovanja i edukacija (od strane zaposlenika PPI-a sukladno cjeniku PPI-a, kao i vanjskih suradnika sukladno pribavljenim ponudama), koje se mogu prijaviti kao zasebne aktivnosti u skladu s točkom 7.1. Poziva i pripadajućim prihvatljivim troškovima iz točke 8. Poziva. U tom slučaju, troškovi se iskazuju prema vrsti aktivnosti u odgovarajućem dijelu Proračuna (npr. pružanje savjetodavne podrške, organizacija edukacija i radionica) te moraju biti jasno razgraničeni od troškova plaća zaposlenika.</w:t>
            </w:r>
          </w:p>
          <w:p w14:paraId="07587ABC" w14:textId="77777777" w:rsidR="00F61C79" w:rsidRPr="00F61C79" w:rsidRDefault="00F61C79" w:rsidP="00F61C79">
            <w:pPr>
              <w:rPr>
                <w:rFonts w:asciiTheme="majorBidi" w:hAnsiTheme="majorBidi" w:cstheme="majorBidi"/>
                <w:sz w:val="22"/>
                <w:szCs w:val="22"/>
                <w:lang w:val="hr-HR"/>
              </w:rPr>
            </w:pPr>
          </w:p>
          <w:p w14:paraId="647FE376" w14:textId="68694075" w:rsidR="005E682B" w:rsidRDefault="00F61C79" w:rsidP="00F61C79">
            <w:pPr>
              <w:rPr>
                <w:rFonts w:asciiTheme="majorBidi" w:hAnsiTheme="majorBidi" w:cstheme="majorBidi"/>
                <w:sz w:val="22"/>
                <w:szCs w:val="22"/>
                <w:lang w:val="hr-HR"/>
              </w:rPr>
            </w:pPr>
            <w:r w:rsidRPr="00F61C79">
              <w:rPr>
                <w:rFonts w:asciiTheme="majorBidi" w:hAnsiTheme="majorBidi" w:cstheme="majorBidi"/>
                <w:sz w:val="22"/>
                <w:szCs w:val="22"/>
                <w:lang w:val="hr-HR"/>
              </w:rPr>
              <w:t>Ujedno napominjemo da se aktivnosti pružanja usluga koje imaju tržišnu vrijednost (npr. priprema i provedba projekata, izrada poslovnih planova, poslovno savjetovanje, edukacije i sl.) i koje se krajnjim korisnicima pružaju besplatno, smatraju potporom male vrijednosti (de minimis potporom) za krajnje korisnike kojima su usluge pružene. Prijavitelj je obvezan obavijestiti krajnje korisnike o primanju de minimis potpore, pratiti dodijeljene iznose, osigurati da ukupna potpora ne prelazi dopušteni limit de minimis Uredbe te u sklopu Izvještaja o provedbi aktivnosti i korištenju sredstava dostaviti Ministarstvu relevantne podatke o krajnjim korisnicima i iznosima ostvarenih potpora.</w:t>
            </w:r>
          </w:p>
        </w:tc>
      </w:tr>
      <w:tr w:rsidR="00F61C79" w:rsidRPr="00207755" w14:paraId="674C8543" w14:textId="77777777" w:rsidTr="00AD5957">
        <w:tc>
          <w:tcPr>
            <w:tcW w:w="145" w:type="pct"/>
            <w:shd w:val="clear" w:color="auto" w:fill="FFFFFF" w:themeFill="background1"/>
          </w:tcPr>
          <w:p w14:paraId="056F481D" w14:textId="77777777" w:rsidR="00F61C79" w:rsidRPr="00084C55" w:rsidRDefault="00F61C79" w:rsidP="00D276A6">
            <w:pPr>
              <w:pStyle w:val="ListParagraph"/>
              <w:numPr>
                <w:ilvl w:val="0"/>
                <w:numId w:val="7"/>
              </w:numPr>
              <w:tabs>
                <w:tab w:val="clear" w:pos="720"/>
              </w:tabs>
              <w:ind w:left="314" w:hanging="314"/>
              <w:rPr>
                <w:rFonts w:asciiTheme="majorBidi" w:hAnsiTheme="majorBidi" w:cstheme="majorBidi"/>
                <w:sz w:val="22"/>
                <w:szCs w:val="22"/>
                <w:lang w:val="hr-HR"/>
              </w:rPr>
            </w:pPr>
          </w:p>
        </w:tc>
        <w:tc>
          <w:tcPr>
            <w:tcW w:w="1481" w:type="pct"/>
            <w:shd w:val="clear" w:color="auto" w:fill="E8E8E8" w:themeFill="background2"/>
          </w:tcPr>
          <w:p w14:paraId="31F8719A" w14:textId="6BE38510" w:rsidR="009718BB" w:rsidRPr="009718BB" w:rsidRDefault="009718BB" w:rsidP="009718BB">
            <w:pPr>
              <w:rPr>
                <w:rFonts w:asciiTheme="majorBidi" w:hAnsiTheme="majorBidi" w:cstheme="majorBidi"/>
                <w:sz w:val="22"/>
                <w:szCs w:val="22"/>
                <w:lang w:val="hr-HR"/>
              </w:rPr>
            </w:pPr>
            <w:r w:rsidRPr="009718BB">
              <w:rPr>
                <w:rFonts w:asciiTheme="majorBidi" w:hAnsiTheme="majorBidi" w:cstheme="majorBidi"/>
                <w:sz w:val="22"/>
                <w:szCs w:val="22"/>
                <w:lang w:val="hr-HR"/>
              </w:rPr>
              <w:t xml:space="preserve">U tekstu </w:t>
            </w:r>
            <w:r>
              <w:rPr>
                <w:rFonts w:asciiTheme="majorBidi" w:hAnsiTheme="majorBidi" w:cstheme="majorBidi"/>
                <w:sz w:val="22"/>
                <w:szCs w:val="22"/>
                <w:lang w:val="hr-HR"/>
              </w:rPr>
              <w:t>P</w:t>
            </w:r>
            <w:r w:rsidRPr="009718BB">
              <w:rPr>
                <w:rFonts w:asciiTheme="majorBidi" w:hAnsiTheme="majorBidi" w:cstheme="majorBidi"/>
                <w:sz w:val="22"/>
                <w:szCs w:val="22"/>
                <w:lang w:val="hr-HR"/>
              </w:rPr>
              <w:t>oziva u točki 7.1. stoji da je prihvatljiva aktivnost - organizacija posjeta međunarodnim sajmovima, poslovnim forumima i B2B događanjima radi umrežavanja i razmjene primjera dobre prakse (obuhvaća pružanje potpore organiziranim posjetima domaćih poduzetnika međunarodnim sajmovima i poslovnim susretima). Međutim, u objavljenom odgovoru na pitanje br. 12 stoji da je - Prihvatljivost prijave uvjetovana je prvenstveno provedbom projektnih aktivnosti na prihvatljivom području te uključivanjem korisnika s tih područja, sukladno točki 6. Poziva.</w:t>
            </w:r>
          </w:p>
          <w:p w14:paraId="232AE56F" w14:textId="77777777" w:rsidR="009718BB" w:rsidRPr="009718BB" w:rsidRDefault="009718BB" w:rsidP="009718BB">
            <w:pPr>
              <w:rPr>
                <w:rFonts w:asciiTheme="majorBidi" w:hAnsiTheme="majorBidi" w:cstheme="majorBidi"/>
                <w:sz w:val="22"/>
                <w:szCs w:val="22"/>
                <w:lang w:val="hr-HR"/>
              </w:rPr>
            </w:pPr>
            <w:r w:rsidRPr="009718BB">
              <w:rPr>
                <w:rFonts w:asciiTheme="majorBidi" w:hAnsiTheme="majorBidi" w:cstheme="majorBidi"/>
                <w:sz w:val="22"/>
                <w:szCs w:val="22"/>
                <w:lang w:val="hr-HR"/>
              </w:rPr>
              <w:t> </w:t>
            </w:r>
          </w:p>
          <w:p w14:paraId="192E3A28" w14:textId="1EAA13BA" w:rsidR="00F61C79" w:rsidRPr="009718BB" w:rsidRDefault="009718BB" w:rsidP="009718BB">
            <w:pPr>
              <w:rPr>
                <w:rFonts w:asciiTheme="majorBidi" w:hAnsiTheme="majorBidi" w:cstheme="majorBidi"/>
                <w:sz w:val="22"/>
                <w:szCs w:val="22"/>
                <w:lang w:val="hr-HR"/>
              </w:rPr>
            </w:pPr>
            <w:r w:rsidRPr="009718BB">
              <w:rPr>
                <w:rFonts w:asciiTheme="majorBidi" w:hAnsiTheme="majorBidi" w:cstheme="majorBidi"/>
                <w:sz w:val="22"/>
                <w:szCs w:val="22"/>
                <w:lang w:val="hr-HR"/>
              </w:rPr>
              <w:t xml:space="preserve">S obzirom da jedna od planiranih aktivnosti našega projektnog prijedloga uključuje i posjet korisnika međunarodnom sajmu gospodarstva u susjednoj državi molim odgovor na pitanje hoće li to biti prihvatljiva aktivnost te troškovi </w:t>
            </w:r>
            <w:r w:rsidRPr="009718BB">
              <w:rPr>
                <w:rFonts w:asciiTheme="majorBidi" w:hAnsiTheme="majorBidi" w:cstheme="majorBidi"/>
                <w:sz w:val="22"/>
                <w:szCs w:val="22"/>
                <w:lang w:val="hr-HR"/>
              </w:rPr>
              <w:lastRenderedPageBreak/>
              <w:t xml:space="preserve">povezani s tom aktivnošću s obzirom da se radi o sajmu u susjednoj državi, ali da su korisnici s područja određenog </w:t>
            </w:r>
            <w:r>
              <w:rPr>
                <w:rFonts w:asciiTheme="majorBidi" w:hAnsiTheme="majorBidi" w:cstheme="majorBidi"/>
                <w:sz w:val="22"/>
                <w:szCs w:val="22"/>
                <w:lang w:val="hr-HR"/>
              </w:rPr>
              <w:t>P</w:t>
            </w:r>
            <w:r w:rsidRPr="009718BB">
              <w:rPr>
                <w:rFonts w:asciiTheme="majorBidi" w:hAnsiTheme="majorBidi" w:cstheme="majorBidi"/>
                <w:sz w:val="22"/>
                <w:szCs w:val="22"/>
                <w:lang w:val="hr-HR"/>
              </w:rPr>
              <w:t>ozivom.</w:t>
            </w:r>
          </w:p>
        </w:tc>
        <w:tc>
          <w:tcPr>
            <w:tcW w:w="3374" w:type="pct"/>
          </w:tcPr>
          <w:p w14:paraId="67AF065F" w14:textId="3F3E8ED3" w:rsidR="001041B9" w:rsidRPr="001041B9" w:rsidRDefault="001041B9" w:rsidP="001041B9">
            <w:pPr>
              <w:rPr>
                <w:rFonts w:asciiTheme="majorBidi" w:hAnsiTheme="majorBidi" w:cstheme="majorBidi"/>
                <w:sz w:val="22"/>
                <w:szCs w:val="22"/>
                <w:lang w:val="hr-HR"/>
              </w:rPr>
            </w:pPr>
            <w:r>
              <w:rPr>
                <w:rFonts w:asciiTheme="majorBidi" w:hAnsiTheme="majorBidi" w:cstheme="majorBidi"/>
                <w:sz w:val="22"/>
                <w:szCs w:val="22"/>
                <w:lang w:val="hr-HR"/>
              </w:rPr>
              <w:lastRenderedPageBreak/>
              <w:t>S</w:t>
            </w:r>
            <w:r w:rsidRPr="001041B9">
              <w:rPr>
                <w:rFonts w:asciiTheme="majorBidi" w:hAnsiTheme="majorBidi" w:cstheme="majorBidi"/>
                <w:sz w:val="22"/>
                <w:szCs w:val="22"/>
                <w:lang w:val="hr-HR"/>
              </w:rPr>
              <w:t>ukladno točki 7.1. Javnog poziva, prihvatljiva aktivnost je organizacija posjeta međunarodnim sajmovima, poslovnim forumima i B2B događanjima. Prihvatljivost prijave uvjetovana je, sukladno točki 6. Poziva, prvenstveno provedbom projektnih aktivnosti na prihvatljivim područjima te uključivanjem korisnika s tih područja.</w:t>
            </w:r>
          </w:p>
          <w:p w14:paraId="5395B401" w14:textId="77777777" w:rsidR="001041B9" w:rsidRDefault="001041B9" w:rsidP="001041B9">
            <w:pPr>
              <w:rPr>
                <w:rFonts w:asciiTheme="majorBidi" w:hAnsiTheme="majorBidi" w:cstheme="majorBidi"/>
                <w:sz w:val="22"/>
                <w:szCs w:val="22"/>
                <w:lang w:val="hr-HR"/>
              </w:rPr>
            </w:pPr>
          </w:p>
          <w:p w14:paraId="1D79DE29" w14:textId="6AAEEBB7" w:rsidR="00F61C79" w:rsidRDefault="001041B9" w:rsidP="001041B9">
            <w:pPr>
              <w:rPr>
                <w:rFonts w:asciiTheme="majorBidi" w:hAnsiTheme="majorBidi" w:cstheme="majorBidi"/>
                <w:sz w:val="22"/>
                <w:szCs w:val="22"/>
                <w:lang w:val="hr-HR"/>
              </w:rPr>
            </w:pPr>
            <w:r w:rsidRPr="001041B9">
              <w:rPr>
                <w:rFonts w:asciiTheme="majorBidi" w:hAnsiTheme="majorBidi" w:cstheme="majorBidi"/>
                <w:sz w:val="22"/>
                <w:szCs w:val="22"/>
                <w:lang w:val="hr-HR"/>
              </w:rPr>
              <w:t>Slijedom navedenog, posjet međunarodnom sajmu u susjednoj državi može biti prihvatljiva aktivnost, ako uključuje korisnike s područja obuhvaćenih ovim Javnim pozivom i ako je usmjeren na ostvarivanje ciljeva Javnog poziva.</w:t>
            </w:r>
          </w:p>
        </w:tc>
      </w:tr>
      <w:tr w:rsidR="00442116" w:rsidRPr="005E682B" w14:paraId="07932B52" w14:textId="77777777" w:rsidTr="00AD5957">
        <w:tc>
          <w:tcPr>
            <w:tcW w:w="145" w:type="pct"/>
            <w:shd w:val="clear" w:color="auto" w:fill="FFFFFF" w:themeFill="background1"/>
          </w:tcPr>
          <w:p w14:paraId="1D01B015" w14:textId="77777777" w:rsidR="00442116" w:rsidRPr="00084C55" w:rsidRDefault="00442116" w:rsidP="00D276A6">
            <w:pPr>
              <w:pStyle w:val="ListParagraph"/>
              <w:numPr>
                <w:ilvl w:val="0"/>
                <w:numId w:val="7"/>
              </w:numPr>
              <w:tabs>
                <w:tab w:val="clear" w:pos="720"/>
              </w:tabs>
              <w:ind w:left="314" w:hanging="314"/>
              <w:rPr>
                <w:rFonts w:asciiTheme="majorBidi" w:hAnsiTheme="majorBidi" w:cstheme="majorBidi"/>
                <w:sz w:val="22"/>
                <w:szCs w:val="22"/>
                <w:lang w:val="hr-HR"/>
              </w:rPr>
            </w:pPr>
          </w:p>
        </w:tc>
        <w:tc>
          <w:tcPr>
            <w:tcW w:w="1481" w:type="pct"/>
            <w:shd w:val="clear" w:color="auto" w:fill="E8E8E8" w:themeFill="background2"/>
          </w:tcPr>
          <w:p w14:paraId="2FE617E7" w14:textId="017DD098" w:rsidR="00442116" w:rsidRPr="00442116" w:rsidRDefault="00442116" w:rsidP="00442116">
            <w:pPr>
              <w:rPr>
                <w:rFonts w:asciiTheme="majorBidi" w:hAnsiTheme="majorBidi" w:cstheme="majorBidi"/>
                <w:sz w:val="22"/>
                <w:szCs w:val="22"/>
                <w:lang w:val="hr-HR"/>
              </w:rPr>
            </w:pPr>
            <w:r w:rsidRPr="00442116">
              <w:rPr>
                <w:rFonts w:asciiTheme="majorBidi" w:hAnsiTheme="majorBidi" w:cstheme="majorBidi"/>
                <w:sz w:val="22"/>
                <w:szCs w:val="22"/>
                <w:lang w:val="hr-HR"/>
              </w:rPr>
              <w:t xml:space="preserve">Pripremamo prijedlog projekta po </w:t>
            </w:r>
            <w:r>
              <w:rPr>
                <w:rFonts w:asciiTheme="majorBidi" w:hAnsiTheme="majorBidi" w:cstheme="majorBidi"/>
                <w:sz w:val="22"/>
                <w:szCs w:val="22"/>
                <w:lang w:val="hr-HR"/>
              </w:rPr>
              <w:t>P</w:t>
            </w:r>
            <w:r w:rsidRPr="00442116">
              <w:rPr>
                <w:rFonts w:asciiTheme="majorBidi" w:hAnsiTheme="majorBidi" w:cstheme="majorBidi"/>
                <w:sz w:val="22"/>
                <w:szCs w:val="22"/>
                <w:lang w:val="hr-HR"/>
              </w:rPr>
              <w:t>ozivu "Javni poziv za dodjelu bespovratnih sredstava poduzetničkim potpornim institucijama"</w:t>
            </w:r>
          </w:p>
          <w:p w14:paraId="292FBA7B" w14:textId="77431A12" w:rsidR="00442116" w:rsidRPr="00442116" w:rsidRDefault="00442116" w:rsidP="00442116">
            <w:pPr>
              <w:rPr>
                <w:rFonts w:asciiTheme="majorBidi" w:hAnsiTheme="majorBidi" w:cstheme="majorBidi"/>
                <w:sz w:val="22"/>
                <w:szCs w:val="22"/>
              </w:rPr>
            </w:pPr>
            <w:r w:rsidRPr="00442116">
              <w:rPr>
                <w:rFonts w:asciiTheme="majorBidi" w:hAnsiTheme="majorBidi" w:cstheme="majorBidi"/>
                <w:sz w:val="22"/>
                <w:szCs w:val="22"/>
              </w:rPr>
              <w:t xml:space="preserve">U </w:t>
            </w:r>
            <w:proofErr w:type="spellStart"/>
            <w:r w:rsidRPr="00442116">
              <w:rPr>
                <w:rFonts w:asciiTheme="majorBidi" w:hAnsiTheme="majorBidi" w:cstheme="majorBidi"/>
                <w:sz w:val="22"/>
                <w:szCs w:val="22"/>
              </w:rPr>
              <w:t>vezi</w:t>
            </w:r>
            <w:proofErr w:type="spellEnd"/>
            <w:r w:rsidRPr="00442116">
              <w:rPr>
                <w:rFonts w:asciiTheme="majorBidi" w:hAnsiTheme="majorBidi" w:cstheme="majorBidi"/>
                <w:sz w:val="22"/>
                <w:szCs w:val="22"/>
              </w:rPr>
              <w:t xml:space="preserve"> s </w:t>
            </w:r>
            <w:proofErr w:type="spellStart"/>
            <w:r w:rsidRPr="00442116">
              <w:rPr>
                <w:rFonts w:asciiTheme="majorBidi" w:hAnsiTheme="majorBidi" w:cstheme="majorBidi"/>
                <w:sz w:val="22"/>
                <w:szCs w:val="22"/>
              </w:rPr>
              <w:t>navedenim</w:t>
            </w:r>
            <w:proofErr w:type="spellEnd"/>
            <w:r w:rsidRPr="00442116">
              <w:rPr>
                <w:rFonts w:asciiTheme="majorBidi" w:hAnsiTheme="majorBidi" w:cstheme="majorBidi"/>
                <w:sz w:val="22"/>
                <w:szCs w:val="22"/>
              </w:rPr>
              <w:t xml:space="preserve">, </w:t>
            </w:r>
            <w:proofErr w:type="spellStart"/>
            <w:r w:rsidRPr="00442116">
              <w:rPr>
                <w:rFonts w:asciiTheme="majorBidi" w:hAnsiTheme="majorBidi" w:cstheme="majorBidi"/>
                <w:sz w:val="22"/>
                <w:szCs w:val="22"/>
              </w:rPr>
              <w:t>interesira</w:t>
            </w:r>
            <w:proofErr w:type="spellEnd"/>
            <w:r w:rsidRPr="00442116">
              <w:rPr>
                <w:rFonts w:asciiTheme="majorBidi" w:hAnsiTheme="majorBidi" w:cstheme="majorBidi"/>
                <w:sz w:val="22"/>
                <w:szCs w:val="22"/>
              </w:rPr>
              <w:t xml:space="preserve"> </w:t>
            </w:r>
            <w:proofErr w:type="spellStart"/>
            <w:r w:rsidRPr="00442116">
              <w:rPr>
                <w:rFonts w:asciiTheme="majorBidi" w:hAnsiTheme="majorBidi" w:cstheme="majorBidi"/>
                <w:sz w:val="22"/>
                <w:szCs w:val="22"/>
              </w:rPr>
              <w:t>nas</w:t>
            </w:r>
            <w:proofErr w:type="spellEnd"/>
            <w:r w:rsidRPr="00442116">
              <w:rPr>
                <w:rFonts w:asciiTheme="majorBidi" w:hAnsiTheme="majorBidi" w:cstheme="majorBidi"/>
                <w:sz w:val="22"/>
                <w:szCs w:val="22"/>
              </w:rPr>
              <w:t xml:space="preserve"> </w:t>
            </w:r>
            <w:proofErr w:type="spellStart"/>
            <w:r w:rsidRPr="00442116">
              <w:rPr>
                <w:rFonts w:asciiTheme="majorBidi" w:hAnsiTheme="majorBidi" w:cstheme="majorBidi"/>
                <w:sz w:val="22"/>
                <w:szCs w:val="22"/>
              </w:rPr>
              <w:t>koliko</w:t>
            </w:r>
            <w:proofErr w:type="spellEnd"/>
            <w:r w:rsidRPr="00442116">
              <w:rPr>
                <w:rFonts w:asciiTheme="majorBidi" w:hAnsiTheme="majorBidi" w:cstheme="majorBidi"/>
                <w:sz w:val="22"/>
                <w:szCs w:val="22"/>
              </w:rPr>
              <w:t xml:space="preserve"> </w:t>
            </w:r>
            <w:proofErr w:type="spellStart"/>
            <w:r w:rsidRPr="00442116">
              <w:rPr>
                <w:rFonts w:asciiTheme="majorBidi" w:hAnsiTheme="majorBidi" w:cstheme="majorBidi"/>
                <w:sz w:val="22"/>
                <w:szCs w:val="22"/>
              </w:rPr>
              <w:t>provedba</w:t>
            </w:r>
            <w:proofErr w:type="spellEnd"/>
            <w:r w:rsidRPr="00442116">
              <w:rPr>
                <w:rFonts w:asciiTheme="majorBidi" w:hAnsiTheme="majorBidi" w:cstheme="majorBidi"/>
                <w:sz w:val="22"/>
                <w:szCs w:val="22"/>
              </w:rPr>
              <w:t xml:space="preserve"> </w:t>
            </w:r>
            <w:proofErr w:type="spellStart"/>
            <w:r w:rsidRPr="00442116">
              <w:rPr>
                <w:rFonts w:asciiTheme="majorBidi" w:hAnsiTheme="majorBidi" w:cstheme="majorBidi"/>
                <w:sz w:val="22"/>
                <w:szCs w:val="22"/>
              </w:rPr>
              <w:t>projekta</w:t>
            </w:r>
            <w:proofErr w:type="spellEnd"/>
            <w:r w:rsidRPr="00442116">
              <w:rPr>
                <w:rFonts w:asciiTheme="majorBidi" w:hAnsiTheme="majorBidi" w:cstheme="majorBidi"/>
                <w:sz w:val="22"/>
                <w:szCs w:val="22"/>
              </w:rPr>
              <w:t xml:space="preserve"> </w:t>
            </w:r>
            <w:proofErr w:type="spellStart"/>
            <w:r w:rsidRPr="00442116">
              <w:rPr>
                <w:rFonts w:asciiTheme="majorBidi" w:hAnsiTheme="majorBidi" w:cstheme="majorBidi"/>
                <w:sz w:val="22"/>
                <w:szCs w:val="22"/>
              </w:rPr>
              <w:t>mo</w:t>
            </w:r>
            <w:r>
              <w:rPr>
                <w:rFonts w:asciiTheme="majorBidi" w:hAnsiTheme="majorBidi" w:cstheme="majorBidi"/>
                <w:sz w:val="22"/>
                <w:szCs w:val="22"/>
              </w:rPr>
              <w:t>ž</w:t>
            </w:r>
            <w:r w:rsidRPr="00442116">
              <w:rPr>
                <w:rFonts w:asciiTheme="majorBidi" w:hAnsiTheme="majorBidi" w:cstheme="majorBidi"/>
                <w:sz w:val="22"/>
                <w:szCs w:val="22"/>
              </w:rPr>
              <w:t>e</w:t>
            </w:r>
            <w:proofErr w:type="spellEnd"/>
            <w:r w:rsidRPr="00442116">
              <w:rPr>
                <w:rFonts w:asciiTheme="majorBidi" w:hAnsiTheme="majorBidi" w:cstheme="majorBidi"/>
                <w:sz w:val="22"/>
                <w:szCs w:val="22"/>
              </w:rPr>
              <w:t xml:space="preserve"> </w:t>
            </w:r>
            <w:proofErr w:type="spellStart"/>
            <w:r w:rsidRPr="00442116">
              <w:rPr>
                <w:rFonts w:asciiTheme="majorBidi" w:hAnsiTheme="majorBidi" w:cstheme="majorBidi"/>
                <w:sz w:val="22"/>
                <w:szCs w:val="22"/>
              </w:rPr>
              <w:t>trajati</w:t>
            </w:r>
            <w:proofErr w:type="spellEnd"/>
            <w:r w:rsidRPr="00442116">
              <w:rPr>
                <w:rFonts w:asciiTheme="majorBidi" w:hAnsiTheme="majorBidi" w:cstheme="majorBidi"/>
                <w:sz w:val="22"/>
                <w:szCs w:val="22"/>
              </w:rPr>
              <w:t>?</w:t>
            </w:r>
          </w:p>
          <w:p w14:paraId="64CCDCCF" w14:textId="77777777" w:rsidR="00442116" w:rsidRPr="00442116" w:rsidRDefault="00442116" w:rsidP="009718BB">
            <w:pPr>
              <w:rPr>
                <w:rFonts w:asciiTheme="majorBidi" w:hAnsiTheme="majorBidi" w:cstheme="majorBidi"/>
                <w:sz w:val="22"/>
                <w:szCs w:val="22"/>
              </w:rPr>
            </w:pPr>
          </w:p>
        </w:tc>
        <w:tc>
          <w:tcPr>
            <w:tcW w:w="3374" w:type="pct"/>
          </w:tcPr>
          <w:p w14:paraId="07B41149" w14:textId="77777777" w:rsidR="002C3D7D" w:rsidRPr="002C3D7D" w:rsidRDefault="002C3D7D" w:rsidP="002C3D7D">
            <w:pPr>
              <w:rPr>
                <w:rFonts w:asciiTheme="majorBidi" w:hAnsiTheme="majorBidi" w:cstheme="majorBidi"/>
                <w:sz w:val="22"/>
                <w:szCs w:val="22"/>
              </w:rPr>
            </w:pPr>
            <w:proofErr w:type="spellStart"/>
            <w:r w:rsidRPr="002C3D7D">
              <w:rPr>
                <w:rFonts w:asciiTheme="majorBidi" w:hAnsiTheme="majorBidi" w:cstheme="majorBidi"/>
                <w:sz w:val="22"/>
                <w:szCs w:val="22"/>
              </w:rPr>
              <w:t>Obveze</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korisnika</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vezano</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uz</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rokove</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uređene</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su</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člankom</w:t>
            </w:r>
            <w:proofErr w:type="spellEnd"/>
            <w:r w:rsidRPr="002C3D7D">
              <w:rPr>
                <w:rFonts w:asciiTheme="majorBidi" w:hAnsiTheme="majorBidi" w:cstheme="majorBidi"/>
                <w:sz w:val="22"/>
                <w:szCs w:val="22"/>
              </w:rPr>
              <w:t xml:space="preserve"> 5. </w:t>
            </w:r>
            <w:proofErr w:type="spellStart"/>
            <w:r w:rsidRPr="002C3D7D">
              <w:rPr>
                <w:rFonts w:asciiTheme="majorBidi" w:hAnsiTheme="majorBidi" w:cstheme="majorBidi"/>
                <w:sz w:val="22"/>
                <w:szCs w:val="22"/>
              </w:rPr>
              <w:t>Ugovora</w:t>
            </w:r>
            <w:proofErr w:type="spellEnd"/>
            <w:r w:rsidRPr="002C3D7D">
              <w:rPr>
                <w:rFonts w:asciiTheme="majorBidi" w:hAnsiTheme="majorBidi" w:cstheme="majorBidi"/>
                <w:sz w:val="22"/>
                <w:szCs w:val="22"/>
              </w:rPr>
              <w:t xml:space="preserve"> o </w:t>
            </w:r>
            <w:proofErr w:type="spellStart"/>
            <w:r w:rsidRPr="002C3D7D">
              <w:rPr>
                <w:rFonts w:asciiTheme="majorBidi" w:hAnsiTheme="majorBidi" w:cstheme="majorBidi"/>
                <w:sz w:val="22"/>
                <w:szCs w:val="22"/>
              </w:rPr>
              <w:t>dodjeli</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bespovratne</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potpore</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prema</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kojem</w:t>
            </w:r>
            <w:proofErr w:type="spellEnd"/>
            <w:r w:rsidRPr="002C3D7D">
              <w:rPr>
                <w:rFonts w:asciiTheme="majorBidi" w:hAnsiTheme="majorBidi" w:cstheme="majorBidi"/>
                <w:sz w:val="22"/>
                <w:szCs w:val="22"/>
              </w:rPr>
              <w:t xml:space="preserve"> je </w:t>
            </w:r>
            <w:proofErr w:type="spellStart"/>
            <w:r w:rsidRPr="002C3D7D">
              <w:rPr>
                <w:rFonts w:asciiTheme="majorBidi" w:hAnsiTheme="majorBidi" w:cstheme="majorBidi"/>
                <w:sz w:val="22"/>
                <w:szCs w:val="22"/>
              </w:rPr>
              <w:t>korisnik</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dužan</w:t>
            </w:r>
            <w:proofErr w:type="spellEnd"/>
            <w:r w:rsidRPr="002C3D7D">
              <w:rPr>
                <w:rFonts w:asciiTheme="majorBidi" w:hAnsiTheme="majorBidi" w:cstheme="majorBidi"/>
                <w:sz w:val="22"/>
                <w:szCs w:val="22"/>
              </w:rPr>
              <w:t xml:space="preserve"> u </w:t>
            </w:r>
            <w:proofErr w:type="spellStart"/>
            <w:r w:rsidRPr="002C3D7D">
              <w:rPr>
                <w:rFonts w:asciiTheme="majorBidi" w:hAnsiTheme="majorBidi" w:cstheme="majorBidi"/>
                <w:sz w:val="22"/>
                <w:szCs w:val="22"/>
              </w:rPr>
              <w:t>roku</w:t>
            </w:r>
            <w:proofErr w:type="spellEnd"/>
            <w:r w:rsidRPr="002C3D7D">
              <w:rPr>
                <w:rFonts w:asciiTheme="majorBidi" w:hAnsiTheme="majorBidi" w:cstheme="majorBidi"/>
                <w:sz w:val="22"/>
                <w:szCs w:val="22"/>
              </w:rPr>
              <w:t xml:space="preserve"> od 200 dana od dana </w:t>
            </w:r>
            <w:proofErr w:type="spellStart"/>
            <w:r w:rsidRPr="002C3D7D">
              <w:rPr>
                <w:rFonts w:asciiTheme="majorBidi" w:hAnsiTheme="majorBidi" w:cstheme="majorBidi"/>
                <w:sz w:val="22"/>
                <w:szCs w:val="22"/>
              </w:rPr>
              <w:t>potpisivanja</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Ugovora</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dostaviti</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Ministarstvu</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ispunjeni</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obrazac</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Izvještaj</w:t>
            </w:r>
            <w:proofErr w:type="spellEnd"/>
            <w:r w:rsidRPr="002C3D7D">
              <w:rPr>
                <w:rFonts w:asciiTheme="majorBidi" w:hAnsiTheme="majorBidi" w:cstheme="majorBidi"/>
                <w:sz w:val="22"/>
                <w:szCs w:val="22"/>
              </w:rPr>
              <w:t xml:space="preserve"> o </w:t>
            </w:r>
            <w:proofErr w:type="spellStart"/>
            <w:r w:rsidRPr="002C3D7D">
              <w:rPr>
                <w:rFonts w:asciiTheme="majorBidi" w:hAnsiTheme="majorBidi" w:cstheme="majorBidi"/>
                <w:sz w:val="22"/>
                <w:szCs w:val="22"/>
              </w:rPr>
              <w:t>provedbi</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aktivnosti</w:t>
            </w:r>
            <w:proofErr w:type="spellEnd"/>
            <w:r w:rsidRPr="002C3D7D">
              <w:rPr>
                <w:rFonts w:asciiTheme="majorBidi" w:hAnsiTheme="majorBidi" w:cstheme="majorBidi"/>
                <w:sz w:val="22"/>
                <w:szCs w:val="22"/>
              </w:rPr>
              <w:t xml:space="preserve"> i </w:t>
            </w:r>
            <w:proofErr w:type="spellStart"/>
            <w:r w:rsidRPr="002C3D7D">
              <w:rPr>
                <w:rFonts w:asciiTheme="majorBidi" w:hAnsiTheme="majorBidi" w:cstheme="majorBidi"/>
                <w:sz w:val="22"/>
                <w:szCs w:val="22"/>
              </w:rPr>
              <w:t>korištenju</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sredstava</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te</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odgovarajuće</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dokaze</w:t>
            </w:r>
            <w:proofErr w:type="spellEnd"/>
            <w:r w:rsidRPr="002C3D7D">
              <w:rPr>
                <w:rFonts w:asciiTheme="majorBidi" w:hAnsiTheme="majorBidi" w:cstheme="majorBidi"/>
                <w:sz w:val="22"/>
                <w:szCs w:val="22"/>
              </w:rPr>
              <w:t xml:space="preserve"> o </w:t>
            </w:r>
            <w:proofErr w:type="spellStart"/>
            <w:r w:rsidRPr="002C3D7D">
              <w:rPr>
                <w:rFonts w:asciiTheme="majorBidi" w:hAnsiTheme="majorBidi" w:cstheme="majorBidi"/>
                <w:sz w:val="22"/>
                <w:szCs w:val="22"/>
              </w:rPr>
              <w:t>namjenskom</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utrošku</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sredstava</w:t>
            </w:r>
            <w:proofErr w:type="spellEnd"/>
            <w:r w:rsidRPr="002C3D7D">
              <w:rPr>
                <w:rFonts w:asciiTheme="majorBidi" w:hAnsiTheme="majorBidi" w:cstheme="majorBidi"/>
                <w:sz w:val="22"/>
                <w:szCs w:val="22"/>
              </w:rPr>
              <w:t xml:space="preserve">. Ministarstvo </w:t>
            </w:r>
            <w:proofErr w:type="spellStart"/>
            <w:r w:rsidRPr="002C3D7D">
              <w:rPr>
                <w:rFonts w:asciiTheme="majorBidi" w:hAnsiTheme="majorBidi" w:cstheme="majorBidi"/>
                <w:sz w:val="22"/>
                <w:szCs w:val="22"/>
              </w:rPr>
              <w:t>može</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na</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pisani</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zahtjev</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korisnika</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odobriti</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produljenje</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roka</w:t>
            </w:r>
            <w:proofErr w:type="spellEnd"/>
            <w:r w:rsidRPr="002C3D7D">
              <w:rPr>
                <w:rFonts w:asciiTheme="majorBidi" w:hAnsiTheme="majorBidi" w:cstheme="majorBidi"/>
                <w:sz w:val="22"/>
                <w:szCs w:val="22"/>
              </w:rPr>
              <w:t xml:space="preserve"> u </w:t>
            </w:r>
            <w:proofErr w:type="spellStart"/>
            <w:r w:rsidRPr="002C3D7D">
              <w:rPr>
                <w:rFonts w:asciiTheme="majorBidi" w:hAnsiTheme="majorBidi" w:cstheme="majorBidi"/>
                <w:sz w:val="22"/>
                <w:szCs w:val="22"/>
              </w:rPr>
              <w:t>skladu</w:t>
            </w:r>
            <w:proofErr w:type="spellEnd"/>
            <w:r w:rsidRPr="002C3D7D">
              <w:rPr>
                <w:rFonts w:asciiTheme="majorBidi" w:hAnsiTheme="majorBidi" w:cstheme="majorBidi"/>
                <w:sz w:val="22"/>
                <w:szCs w:val="22"/>
              </w:rPr>
              <w:t xml:space="preserve"> s </w:t>
            </w:r>
            <w:proofErr w:type="spellStart"/>
            <w:r w:rsidRPr="002C3D7D">
              <w:rPr>
                <w:rFonts w:asciiTheme="majorBidi" w:hAnsiTheme="majorBidi" w:cstheme="majorBidi"/>
                <w:sz w:val="22"/>
                <w:szCs w:val="22"/>
              </w:rPr>
              <w:t>ugovornim</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odredbama</w:t>
            </w:r>
            <w:proofErr w:type="spellEnd"/>
            <w:r w:rsidRPr="002C3D7D">
              <w:rPr>
                <w:rFonts w:asciiTheme="majorBidi" w:hAnsiTheme="majorBidi" w:cstheme="majorBidi"/>
                <w:sz w:val="22"/>
                <w:szCs w:val="22"/>
              </w:rPr>
              <w:t>.</w:t>
            </w:r>
          </w:p>
          <w:p w14:paraId="2207BF9D" w14:textId="77777777" w:rsidR="002C3D7D" w:rsidRPr="002C3D7D" w:rsidRDefault="002C3D7D" w:rsidP="002C3D7D">
            <w:pPr>
              <w:rPr>
                <w:rFonts w:asciiTheme="majorBidi" w:hAnsiTheme="majorBidi" w:cstheme="majorBidi"/>
                <w:sz w:val="22"/>
                <w:szCs w:val="22"/>
              </w:rPr>
            </w:pPr>
          </w:p>
          <w:p w14:paraId="223FE078" w14:textId="1E4EB651" w:rsidR="00442116" w:rsidRPr="00442116" w:rsidRDefault="002C3D7D" w:rsidP="002C3D7D">
            <w:pPr>
              <w:rPr>
                <w:rFonts w:asciiTheme="majorBidi" w:hAnsiTheme="majorBidi" w:cstheme="majorBidi"/>
                <w:sz w:val="22"/>
                <w:szCs w:val="22"/>
              </w:rPr>
            </w:pPr>
            <w:proofErr w:type="spellStart"/>
            <w:r w:rsidRPr="002C3D7D">
              <w:rPr>
                <w:rFonts w:asciiTheme="majorBidi" w:hAnsiTheme="majorBidi" w:cstheme="majorBidi"/>
                <w:sz w:val="22"/>
                <w:szCs w:val="22"/>
              </w:rPr>
              <w:t>Pozivom</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nije</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propisano</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formalno</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ograničenje</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trajanja</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provedbe</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projekta</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niti</w:t>
            </w:r>
            <w:proofErr w:type="spellEnd"/>
            <w:r w:rsidRPr="002C3D7D">
              <w:rPr>
                <w:rFonts w:asciiTheme="majorBidi" w:hAnsiTheme="majorBidi" w:cstheme="majorBidi"/>
                <w:sz w:val="22"/>
                <w:szCs w:val="22"/>
              </w:rPr>
              <w:t xml:space="preserve"> se </w:t>
            </w:r>
            <w:proofErr w:type="spellStart"/>
            <w:r w:rsidRPr="002C3D7D">
              <w:rPr>
                <w:rFonts w:asciiTheme="majorBidi" w:hAnsiTheme="majorBidi" w:cstheme="majorBidi"/>
                <w:sz w:val="22"/>
                <w:szCs w:val="22"/>
              </w:rPr>
              <w:t>dužina</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trajanja</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projekta</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ograničava</w:t>
            </w:r>
            <w:proofErr w:type="spellEnd"/>
            <w:r w:rsidRPr="002C3D7D">
              <w:rPr>
                <w:rFonts w:asciiTheme="majorBidi" w:hAnsiTheme="majorBidi" w:cstheme="majorBidi"/>
                <w:sz w:val="22"/>
                <w:szCs w:val="22"/>
              </w:rPr>
              <w:t xml:space="preserve"> u </w:t>
            </w:r>
            <w:proofErr w:type="spellStart"/>
            <w:r w:rsidRPr="002C3D7D">
              <w:rPr>
                <w:rFonts w:asciiTheme="majorBidi" w:hAnsiTheme="majorBidi" w:cstheme="majorBidi"/>
                <w:sz w:val="22"/>
                <w:szCs w:val="22"/>
              </w:rPr>
              <w:t>fazi</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prijave</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Štoviše</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poželjno</w:t>
            </w:r>
            <w:proofErr w:type="spellEnd"/>
            <w:r w:rsidRPr="002C3D7D">
              <w:rPr>
                <w:rFonts w:asciiTheme="majorBidi" w:hAnsiTheme="majorBidi" w:cstheme="majorBidi"/>
                <w:sz w:val="22"/>
                <w:szCs w:val="22"/>
              </w:rPr>
              <w:t xml:space="preserve"> je da </w:t>
            </w:r>
            <w:proofErr w:type="spellStart"/>
            <w:r w:rsidRPr="002C3D7D">
              <w:rPr>
                <w:rFonts w:asciiTheme="majorBidi" w:hAnsiTheme="majorBidi" w:cstheme="majorBidi"/>
                <w:sz w:val="22"/>
                <w:szCs w:val="22"/>
              </w:rPr>
              <w:t>projekt</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ima</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dulji</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vremenski</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horizont</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provedbe</w:t>
            </w:r>
            <w:proofErr w:type="spellEnd"/>
            <w:r w:rsidRPr="002C3D7D">
              <w:rPr>
                <w:rFonts w:asciiTheme="majorBidi" w:hAnsiTheme="majorBidi" w:cstheme="majorBidi"/>
                <w:sz w:val="22"/>
                <w:szCs w:val="22"/>
              </w:rPr>
              <w:t xml:space="preserve"> i </w:t>
            </w:r>
            <w:proofErr w:type="spellStart"/>
            <w:r w:rsidRPr="002C3D7D">
              <w:rPr>
                <w:rFonts w:asciiTheme="majorBidi" w:hAnsiTheme="majorBidi" w:cstheme="majorBidi"/>
                <w:sz w:val="22"/>
                <w:szCs w:val="22"/>
              </w:rPr>
              <w:t>održivosti</w:t>
            </w:r>
            <w:proofErr w:type="spellEnd"/>
            <w:r w:rsidRPr="002C3D7D">
              <w:rPr>
                <w:rFonts w:asciiTheme="majorBidi" w:hAnsiTheme="majorBidi" w:cstheme="majorBidi"/>
                <w:sz w:val="22"/>
                <w:szCs w:val="22"/>
              </w:rPr>
              <w:t xml:space="preserve">, o </w:t>
            </w:r>
            <w:proofErr w:type="spellStart"/>
            <w:r w:rsidRPr="002C3D7D">
              <w:rPr>
                <w:rFonts w:asciiTheme="majorBidi" w:hAnsiTheme="majorBidi" w:cstheme="majorBidi"/>
                <w:sz w:val="22"/>
                <w:szCs w:val="22"/>
              </w:rPr>
              <w:t>čemu</w:t>
            </w:r>
            <w:proofErr w:type="spellEnd"/>
            <w:r w:rsidRPr="002C3D7D">
              <w:rPr>
                <w:rFonts w:asciiTheme="majorBidi" w:hAnsiTheme="majorBidi" w:cstheme="majorBidi"/>
                <w:sz w:val="22"/>
                <w:szCs w:val="22"/>
              </w:rPr>
              <w:t xml:space="preserve"> se </w:t>
            </w:r>
            <w:proofErr w:type="spellStart"/>
            <w:r w:rsidRPr="002C3D7D">
              <w:rPr>
                <w:rFonts w:asciiTheme="majorBidi" w:hAnsiTheme="majorBidi" w:cstheme="majorBidi"/>
                <w:sz w:val="22"/>
                <w:szCs w:val="22"/>
              </w:rPr>
              <w:t>informacije</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dostavljaju</w:t>
            </w:r>
            <w:proofErr w:type="spellEnd"/>
            <w:r w:rsidRPr="002C3D7D">
              <w:rPr>
                <w:rFonts w:asciiTheme="majorBidi" w:hAnsiTheme="majorBidi" w:cstheme="majorBidi"/>
                <w:sz w:val="22"/>
                <w:szCs w:val="22"/>
              </w:rPr>
              <w:t xml:space="preserve"> i u </w:t>
            </w:r>
            <w:proofErr w:type="spellStart"/>
            <w:r w:rsidRPr="002C3D7D">
              <w:rPr>
                <w:rFonts w:asciiTheme="majorBidi" w:hAnsiTheme="majorBidi" w:cstheme="majorBidi"/>
                <w:sz w:val="22"/>
                <w:szCs w:val="22"/>
              </w:rPr>
              <w:t>okviru</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Prijavnog</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obrasca</w:t>
            </w:r>
            <w:proofErr w:type="spellEnd"/>
            <w:r w:rsidRPr="002C3D7D">
              <w:rPr>
                <w:rFonts w:asciiTheme="majorBidi" w:hAnsiTheme="majorBidi" w:cstheme="majorBidi"/>
                <w:sz w:val="22"/>
                <w:szCs w:val="22"/>
              </w:rPr>
              <w:t xml:space="preserve">, pod </w:t>
            </w:r>
            <w:proofErr w:type="spellStart"/>
            <w:r w:rsidRPr="002C3D7D">
              <w:rPr>
                <w:rFonts w:asciiTheme="majorBidi" w:hAnsiTheme="majorBidi" w:cstheme="majorBidi"/>
                <w:sz w:val="22"/>
                <w:szCs w:val="22"/>
              </w:rPr>
              <w:t>točkom</w:t>
            </w:r>
            <w:proofErr w:type="spellEnd"/>
            <w:r w:rsidRPr="002C3D7D">
              <w:rPr>
                <w:rFonts w:asciiTheme="majorBidi" w:hAnsiTheme="majorBidi" w:cstheme="majorBidi"/>
                <w:sz w:val="22"/>
                <w:szCs w:val="22"/>
              </w:rPr>
              <w:t xml:space="preserve"> 3.8. </w:t>
            </w:r>
            <w:proofErr w:type="spellStart"/>
            <w:r w:rsidRPr="002C3D7D">
              <w:rPr>
                <w:rFonts w:asciiTheme="majorBidi" w:hAnsiTheme="majorBidi" w:cstheme="majorBidi"/>
                <w:sz w:val="22"/>
                <w:szCs w:val="22"/>
              </w:rPr>
              <w:t>Održivost</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projekta</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Održivi</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učinci</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projekta</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istovremeno</w:t>
            </w:r>
            <w:proofErr w:type="spellEnd"/>
            <w:r w:rsidRPr="002C3D7D">
              <w:rPr>
                <w:rFonts w:asciiTheme="majorBidi" w:hAnsiTheme="majorBidi" w:cstheme="majorBidi"/>
                <w:sz w:val="22"/>
                <w:szCs w:val="22"/>
              </w:rPr>
              <w:t xml:space="preserve"> se </w:t>
            </w:r>
            <w:proofErr w:type="spellStart"/>
            <w:r w:rsidRPr="002C3D7D">
              <w:rPr>
                <w:rFonts w:asciiTheme="majorBidi" w:hAnsiTheme="majorBidi" w:cstheme="majorBidi"/>
                <w:sz w:val="22"/>
                <w:szCs w:val="22"/>
              </w:rPr>
              <w:t>vrednuju</w:t>
            </w:r>
            <w:proofErr w:type="spellEnd"/>
            <w:r w:rsidRPr="002C3D7D">
              <w:rPr>
                <w:rFonts w:asciiTheme="majorBidi" w:hAnsiTheme="majorBidi" w:cstheme="majorBidi"/>
                <w:sz w:val="22"/>
                <w:szCs w:val="22"/>
              </w:rPr>
              <w:t xml:space="preserve"> i </w:t>
            </w:r>
            <w:proofErr w:type="spellStart"/>
            <w:r w:rsidRPr="002C3D7D">
              <w:rPr>
                <w:rFonts w:asciiTheme="majorBidi" w:hAnsiTheme="majorBidi" w:cstheme="majorBidi"/>
                <w:sz w:val="22"/>
                <w:szCs w:val="22"/>
              </w:rPr>
              <w:t>kroz</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kriterij</w:t>
            </w:r>
            <w:proofErr w:type="spellEnd"/>
            <w:r w:rsidRPr="002C3D7D">
              <w:rPr>
                <w:rFonts w:asciiTheme="majorBidi" w:hAnsiTheme="majorBidi" w:cstheme="majorBidi"/>
                <w:sz w:val="22"/>
                <w:szCs w:val="22"/>
              </w:rPr>
              <w:t xml:space="preserve"> 3. </w:t>
            </w:r>
            <w:proofErr w:type="spellStart"/>
            <w:r w:rsidRPr="002C3D7D">
              <w:rPr>
                <w:rFonts w:asciiTheme="majorBidi" w:hAnsiTheme="majorBidi" w:cstheme="majorBidi"/>
                <w:sz w:val="22"/>
                <w:szCs w:val="22"/>
              </w:rPr>
              <w:t>Održivost</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projekta</w:t>
            </w:r>
            <w:proofErr w:type="spellEnd"/>
            <w:r w:rsidRPr="002C3D7D">
              <w:rPr>
                <w:rFonts w:asciiTheme="majorBidi" w:hAnsiTheme="majorBidi" w:cstheme="majorBidi"/>
                <w:sz w:val="22"/>
                <w:szCs w:val="22"/>
              </w:rPr>
              <w:t xml:space="preserve"> (0–10 </w:t>
            </w:r>
            <w:proofErr w:type="spellStart"/>
            <w:r w:rsidRPr="002C3D7D">
              <w:rPr>
                <w:rFonts w:asciiTheme="majorBidi" w:hAnsiTheme="majorBidi" w:cstheme="majorBidi"/>
                <w:sz w:val="22"/>
                <w:szCs w:val="22"/>
              </w:rPr>
              <w:t>bodova</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kojim</w:t>
            </w:r>
            <w:proofErr w:type="spellEnd"/>
            <w:r w:rsidRPr="002C3D7D">
              <w:rPr>
                <w:rFonts w:asciiTheme="majorBidi" w:hAnsiTheme="majorBidi" w:cstheme="majorBidi"/>
                <w:sz w:val="22"/>
                <w:szCs w:val="22"/>
              </w:rPr>
              <w:t xml:space="preserve"> se </w:t>
            </w:r>
            <w:proofErr w:type="spellStart"/>
            <w:r w:rsidRPr="002C3D7D">
              <w:rPr>
                <w:rFonts w:asciiTheme="majorBidi" w:hAnsiTheme="majorBidi" w:cstheme="majorBidi"/>
                <w:sz w:val="22"/>
                <w:szCs w:val="22"/>
              </w:rPr>
              <w:t>ocjenjuje</w:t>
            </w:r>
            <w:proofErr w:type="spellEnd"/>
            <w:r w:rsidRPr="002C3D7D">
              <w:rPr>
                <w:rFonts w:asciiTheme="majorBidi" w:hAnsiTheme="majorBidi" w:cstheme="majorBidi"/>
                <w:sz w:val="22"/>
                <w:szCs w:val="22"/>
              </w:rPr>
              <w:t xml:space="preserve"> plan za </w:t>
            </w:r>
            <w:proofErr w:type="spellStart"/>
            <w:r w:rsidRPr="002C3D7D">
              <w:rPr>
                <w:rFonts w:asciiTheme="majorBidi" w:hAnsiTheme="majorBidi" w:cstheme="majorBidi"/>
                <w:sz w:val="22"/>
                <w:szCs w:val="22"/>
              </w:rPr>
              <w:t>nastavak</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aktivnosti</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nakon</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završetka</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financiranja</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te</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potencijal</w:t>
            </w:r>
            <w:proofErr w:type="spellEnd"/>
            <w:r w:rsidRPr="002C3D7D">
              <w:rPr>
                <w:rFonts w:asciiTheme="majorBidi" w:hAnsiTheme="majorBidi" w:cstheme="majorBidi"/>
                <w:sz w:val="22"/>
                <w:szCs w:val="22"/>
              </w:rPr>
              <w:t xml:space="preserve"> za </w:t>
            </w:r>
            <w:proofErr w:type="spellStart"/>
            <w:r w:rsidRPr="002C3D7D">
              <w:rPr>
                <w:rFonts w:asciiTheme="majorBidi" w:hAnsiTheme="majorBidi" w:cstheme="majorBidi"/>
                <w:sz w:val="22"/>
                <w:szCs w:val="22"/>
              </w:rPr>
              <w:t>multipliciranje</w:t>
            </w:r>
            <w:proofErr w:type="spellEnd"/>
            <w:r w:rsidRPr="002C3D7D">
              <w:rPr>
                <w:rFonts w:asciiTheme="majorBidi" w:hAnsiTheme="majorBidi" w:cstheme="majorBidi"/>
                <w:sz w:val="22"/>
                <w:szCs w:val="22"/>
              </w:rPr>
              <w:t xml:space="preserve"> </w:t>
            </w:r>
            <w:proofErr w:type="spellStart"/>
            <w:r w:rsidRPr="002C3D7D">
              <w:rPr>
                <w:rFonts w:asciiTheme="majorBidi" w:hAnsiTheme="majorBidi" w:cstheme="majorBidi"/>
                <w:sz w:val="22"/>
                <w:szCs w:val="22"/>
              </w:rPr>
              <w:t>rezultata</w:t>
            </w:r>
            <w:proofErr w:type="spellEnd"/>
            <w:r w:rsidRPr="002C3D7D">
              <w:rPr>
                <w:rFonts w:asciiTheme="majorBidi" w:hAnsiTheme="majorBidi" w:cstheme="majorBidi"/>
                <w:sz w:val="22"/>
                <w:szCs w:val="22"/>
              </w:rPr>
              <w:t>.</w:t>
            </w:r>
          </w:p>
        </w:tc>
      </w:tr>
      <w:tr w:rsidR="0060061D" w:rsidRPr="005E682B" w14:paraId="3456F23F" w14:textId="77777777" w:rsidTr="00AD5957">
        <w:tc>
          <w:tcPr>
            <w:tcW w:w="145" w:type="pct"/>
            <w:shd w:val="clear" w:color="auto" w:fill="FFFFFF" w:themeFill="background1"/>
          </w:tcPr>
          <w:p w14:paraId="079A5D88" w14:textId="77777777" w:rsidR="0060061D" w:rsidRPr="00084C55" w:rsidRDefault="0060061D" w:rsidP="00D276A6">
            <w:pPr>
              <w:pStyle w:val="ListParagraph"/>
              <w:numPr>
                <w:ilvl w:val="0"/>
                <w:numId w:val="7"/>
              </w:numPr>
              <w:tabs>
                <w:tab w:val="clear" w:pos="720"/>
              </w:tabs>
              <w:ind w:left="314" w:hanging="314"/>
              <w:rPr>
                <w:rFonts w:asciiTheme="majorBidi" w:hAnsiTheme="majorBidi" w:cstheme="majorBidi"/>
                <w:sz w:val="22"/>
                <w:szCs w:val="22"/>
                <w:lang w:val="hr-HR"/>
              </w:rPr>
            </w:pPr>
          </w:p>
        </w:tc>
        <w:tc>
          <w:tcPr>
            <w:tcW w:w="1481" w:type="pct"/>
            <w:shd w:val="clear" w:color="auto" w:fill="E8E8E8" w:themeFill="background2"/>
          </w:tcPr>
          <w:p w14:paraId="37522761" w14:textId="51CAD2BD" w:rsidR="0060061D" w:rsidRPr="0060061D" w:rsidRDefault="0060061D" w:rsidP="0060061D">
            <w:pPr>
              <w:rPr>
                <w:rFonts w:asciiTheme="majorBidi" w:hAnsiTheme="majorBidi" w:cstheme="majorBidi"/>
                <w:sz w:val="22"/>
                <w:szCs w:val="22"/>
                <w:lang w:val="hr-HR"/>
              </w:rPr>
            </w:pPr>
            <w:r>
              <w:rPr>
                <w:rFonts w:asciiTheme="majorBidi" w:hAnsiTheme="majorBidi" w:cstheme="majorBidi"/>
                <w:sz w:val="22"/>
                <w:szCs w:val="22"/>
                <w:lang w:val="hr-HR"/>
              </w:rPr>
              <w:t>J</w:t>
            </w:r>
            <w:r w:rsidRPr="0060061D">
              <w:rPr>
                <w:rFonts w:asciiTheme="majorBidi" w:hAnsiTheme="majorBidi" w:cstheme="majorBidi"/>
                <w:sz w:val="22"/>
                <w:szCs w:val="22"/>
                <w:lang w:val="hr-HR"/>
              </w:rPr>
              <w:t>esu li prihvatljivi poduzetnici iz sektora šumarstva?</w:t>
            </w:r>
          </w:p>
          <w:p w14:paraId="4802E41A" w14:textId="77777777" w:rsidR="0060061D" w:rsidRPr="00442116" w:rsidRDefault="0060061D" w:rsidP="00442116">
            <w:pPr>
              <w:rPr>
                <w:rFonts w:asciiTheme="majorBidi" w:hAnsiTheme="majorBidi" w:cstheme="majorBidi"/>
                <w:sz w:val="22"/>
                <w:szCs w:val="22"/>
                <w:lang w:val="hr-HR"/>
              </w:rPr>
            </w:pPr>
          </w:p>
        </w:tc>
        <w:tc>
          <w:tcPr>
            <w:tcW w:w="3374" w:type="pct"/>
          </w:tcPr>
          <w:p w14:paraId="3EDAFCC7" w14:textId="60D857DA" w:rsidR="00132020" w:rsidRDefault="00132020" w:rsidP="00132020">
            <w:pPr>
              <w:rPr>
                <w:rFonts w:asciiTheme="majorBidi" w:hAnsiTheme="majorBidi" w:cstheme="majorBidi"/>
                <w:sz w:val="22"/>
                <w:szCs w:val="22"/>
                <w:lang w:val="hr-HR"/>
              </w:rPr>
            </w:pPr>
            <w:r>
              <w:rPr>
                <w:rFonts w:asciiTheme="majorBidi" w:hAnsiTheme="majorBidi" w:cstheme="majorBidi"/>
                <w:sz w:val="22"/>
                <w:szCs w:val="22"/>
                <w:lang w:val="hr-HR"/>
              </w:rPr>
              <w:t>Č</w:t>
            </w:r>
            <w:r w:rsidRPr="00132020">
              <w:rPr>
                <w:rFonts w:asciiTheme="majorBidi" w:hAnsiTheme="majorBidi" w:cstheme="majorBidi"/>
                <w:sz w:val="22"/>
                <w:szCs w:val="22"/>
                <w:lang w:val="hr-HR"/>
              </w:rPr>
              <w:t>lankom 5. Programa dodjele potpora poduzetničkim potpornim institucijama za razdoblje 2025. – 2027. godine definirani su neprihvatljivi sektori, pri čemu je propisano sljedeće:</w:t>
            </w:r>
          </w:p>
          <w:p w14:paraId="68AEBC74" w14:textId="77777777" w:rsidR="00132020" w:rsidRPr="00132020" w:rsidRDefault="00132020" w:rsidP="00132020">
            <w:pPr>
              <w:rPr>
                <w:rFonts w:asciiTheme="majorBidi" w:hAnsiTheme="majorBidi" w:cstheme="majorBidi"/>
                <w:sz w:val="22"/>
                <w:szCs w:val="22"/>
                <w:lang w:val="hr-HR"/>
              </w:rPr>
            </w:pPr>
          </w:p>
          <w:p w14:paraId="72202E04" w14:textId="77777777" w:rsidR="00132020" w:rsidRPr="00132020" w:rsidRDefault="00132020" w:rsidP="00132020">
            <w:pPr>
              <w:rPr>
                <w:rFonts w:asciiTheme="majorBidi" w:hAnsiTheme="majorBidi" w:cstheme="majorBidi"/>
                <w:sz w:val="22"/>
                <w:szCs w:val="22"/>
                <w:lang w:val="hr-HR"/>
              </w:rPr>
            </w:pPr>
            <w:r w:rsidRPr="00132020">
              <w:rPr>
                <w:rFonts w:asciiTheme="majorBidi" w:hAnsiTheme="majorBidi" w:cstheme="majorBidi"/>
                <w:sz w:val="22"/>
                <w:szCs w:val="22"/>
                <w:lang w:val="hr-HR"/>
              </w:rPr>
              <w:t>Sukladno članku 1. stavku 1. </w:t>
            </w:r>
            <w:r w:rsidRPr="00132020">
              <w:rPr>
                <w:rFonts w:asciiTheme="majorBidi" w:hAnsiTheme="majorBidi" w:cstheme="majorBidi"/>
                <w:i/>
                <w:iCs/>
                <w:sz w:val="22"/>
                <w:szCs w:val="22"/>
                <w:lang w:val="hr-HR"/>
              </w:rPr>
              <w:t>de minimis</w:t>
            </w:r>
            <w:r w:rsidRPr="00132020">
              <w:rPr>
                <w:rFonts w:asciiTheme="majorBidi" w:hAnsiTheme="majorBidi" w:cstheme="majorBidi"/>
                <w:sz w:val="22"/>
                <w:szCs w:val="22"/>
                <w:lang w:val="hr-HR"/>
              </w:rPr>
              <w:t> Uredbe br. 2023/2831, u okviru ovog Programa potpora male vrijednosti ne može se dodijeliti:</w:t>
            </w:r>
          </w:p>
          <w:p w14:paraId="5792337B" w14:textId="77777777" w:rsidR="00132020" w:rsidRPr="00132020" w:rsidRDefault="00132020" w:rsidP="00132020">
            <w:pPr>
              <w:numPr>
                <w:ilvl w:val="0"/>
                <w:numId w:val="11"/>
              </w:numPr>
              <w:rPr>
                <w:rFonts w:asciiTheme="majorBidi" w:hAnsiTheme="majorBidi" w:cstheme="majorBidi"/>
                <w:sz w:val="22"/>
                <w:szCs w:val="22"/>
              </w:rPr>
            </w:pPr>
            <w:proofErr w:type="spellStart"/>
            <w:r w:rsidRPr="00132020">
              <w:rPr>
                <w:rFonts w:asciiTheme="majorBidi" w:hAnsiTheme="majorBidi" w:cstheme="majorBidi"/>
                <w:sz w:val="22"/>
                <w:szCs w:val="22"/>
              </w:rPr>
              <w:t>poduzetnicima</w:t>
            </w:r>
            <w:proofErr w:type="spellEnd"/>
            <w:r w:rsidRPr="00132020">
              <w:rPr>
                <w:rFonts w:asciiTheme="majorBidi" w:hAnsiTheme="majorBidi" w:cstheme="majorBidi"/>
                <w:sz w:val="22"/>
                <w:szCs w:val="22"/>
              </w:rPr>
              <w:t xml:space="preserve"> koji se </w:t>
            </w:r>
            <w:proofErr w:type="spellStart"/>
            <w:r w:rsidRPr="00132020">
              <w:rPr>
                <w:rFonts w:asciiTheme="majorBidi" w:hAnsiTheme="majorBidi" w:cstheme="majorBidi"/>
                <w:sz w:val="22"/>
                <w:szCs w:val="22"/>
              </w:rPr>
              <w:t>bave</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primarnom</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proizvodnjom</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proizvoda</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ribarstva</w:t>
            </w:r>
            <w:proofErr w:type="spellEnd"/>
            <w:r w:rsidRPr="00132020">
              <w:rPr>
                <w:rFonts w:asciiTheme="majorBidi" w:hAnsiTheme="majorBidi" w:cstheme="majorBidi"/>
                <w:sz w:val="22"/>
                <w:szCs w:val="22"/>
              </w:rPr>
              <w:t xml:space="preserve"> i </w:t>
            </w:r>
            <w:proofErr w:type="spellStart"/>
            <w:proofErr w:type="gramStart"/>
            <w:r w:rsidRPr="00132020">
              <w:rPr>
                <w:rFonts w:asciiTheme="majorBidi" w:hAnsiTheme="majorBidi" w:cstheme="majorBidi"/>
                <w:sz w:val="22"/>
                <w:szCs w:val="22"/>
              </w:rPr>
              <w:t>akvakulture</w:t>
            </w:r>
            <w:proofErr w:type="spellEnd"/>
            <w:r w:rsidRPr="00132020">
              <w:rPr>
                <w:rFonts w:asciiTheme="majorBidi" w:hAnsiTheme="majorBidi" w:cstheme="majorBidi"/>
                <w:sz w:val="22"/>
                <w:szCs w:val="22"/>
              </w:rPr>
              <w:t>;</w:t>
            </w:r>
            <w:proofErr w:type="gramEnd"/>
          </w:p>
          <w:p w14:paraId="1ECDE268" w14:textId="77777777" w:rsidR="00132020" w:rsidRPr="00132020" w:rsidRDefault="00132020" w:rsidP="00132020">
            <w:pPr>
              <w:numPr>
                <w:ilvl w:val="0"/>
                <w:numId w:val="11"/>
              </w:numPr>
              <w:rPr>
                <w:rFonts w:asciiTheme="majorBidi" w:hAnsiTheme="majorBidi" w:cstheme="majorBidi"/>
                <w:sz w:val="22"/>
                <w:szCs w:val="22"/>
              </w:rPr>
            </w:pPr>
            <w:proofErr w:type="spellStart"/>
            <w:r w:rsidRPr="00132020">
              <w:rPr>
                <w:rFonts w:asciiTheme="majorBidi" w:hAnsiTheme="majorBidi" w:cstheme="majorBidi"/>
                <w:sz w:val="22"/>
                <w:szCs w:val="22"/>
              </w:rPr>
              <w:t>poduzetnicima</w:t>
            </w:r>
            <w:proofErr w:type="spellEnd"/>
            <w:r w:rsidRPr="00132020">
              <w:rPr>
                <w:rFonts w:asciiTheme="majorBidi" w:hAnsiTheme="majorBidi" w:cstheme="majorBidi"/>
                <w:sz w:val="22"/>
                <w:szCs w:val="22"/>
              </w:rPr>
              <w:t xml:space="preserve"> koji se </w:t>
            </w:r>
            <w:proofErr w:type="spellStart"/>
            <w:r w:rsidRPr="00132020">
              <w:rPr>
                <w:rFonts w:asciiTheme="majorBidi" w:hAnsiTheme="majorBidi" w:cstheme="majorBidi"/>
                <w:sz w:val="22"/>
                <w:szCs w:val="22"/>
              </w:rPr>
              <w:t>bave</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preradom</w:t>
            </w:r>
            <w:proofErr w:type="spellEnd"/>
            <w:r w:rsidRPr="00132020">
              <w:rPr>
                <w:rFonts w:asciiTheme="majorBidi" w:hAnsiTheme="majorBidi" w:cstheme="majorBidi"/>
                <w:sz w:val="22"/>
                <w:szCs w:val="22"/>
              </w:rPr>
              <w:t xml:space="preserve"> i </w:t>
            </w:r>
            <w:proofErr w:type="spellStart"/>
            <w:r w:rsidRPr="00132020">
              <w:rPr>
                <w:rFonts w:asciiTheme="majorBidi" w:hAnsiTheme="majorBidi" w:cstheme="majorBidi"/>
                <w:sz w:val="22"/>
                <w:szCs w:val="22"/>
              </w:rPr>
              <w:t>stavljanjem</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na</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tržište</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proizvoda</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ribarstva</w:t>
            </w:r>
            <w:proofErr w:type="spellEnd"/>
            <w:r w:rsidRPr="00132020">
              <w:rPr>
                <w:rFonts w:asciiTheme="majorBidi" w:hAnsiTheme="majorBidi" w:cstheme="majorBidi"/>
                <w:sz w:val="22"/>
                <w:szCs w:val="22"/>
              </w:rPr>
              <w:t xml:space="preserve"> i </w:t>
            </w:r>
            <w:proofErr w:type="spellStart"/>
            <w:r w:rsidRPr="00132020">
              <w:rPr>
                <w:rFonts w:asciiTheme="majorBidi" w:hAnsiTheme="majorBidi" w:cstheme="majorBidi"/>
                <w:sz w:val="22"/>
                <w:szCs w:val="22"/>
              </w:rPr>
              <w:t>akvakulture</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ako</w:t>
            </w:r>
            <w:proofErr w:type="spellEnd"/>
            <w:r w:rsidRPr="00132020">
              <w:rPr>
                <w:rFonts w:asciiTheme="majorBidi" w:hAnsiTheme="majorBidi" w:cstheme="majorBidi"/>
                <w:sz w:val="22"/>
                <w:szCs w:val="22"/>
              </w:rPr>
              <w:t xml:space="preserve"> je </w:t>
            </w:r>
            <w:proofErr w:type="spellStart"/>
            <w:r w:rsidRPr="00132020">
              <w:rPr>
                <w:rFonts w:asciiTheme="majorBidi" w:hAnsiTheme="majorBidi" w:cstheme="majorBidi"/>
                <w:sz w:val="22"/>
                <w:szCs w:val="22"/>
              </w:rPr>
              <w:t>iznos</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potpore</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utvrđen</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na</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temelju</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cijene</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ili</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količine</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kupljenih</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proizvoda</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ili</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proizvoda</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stavljenih</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na</w:t>
            </w:r>
            <w:proofErr w:type="spellEnd"/>
            <w:r w:rsidRPr="00132020">
              <w:rPr>
                <w:rFonts w:asciiTheme="majorBidi" w:hAnsiTheme="majorBidi" w:cstheme="majorBidi"/>
                <w:sz w:val="22"/>
                <w:szCs w:val="22"/>
              </w:rPr>
              <w:t xml:space="preserve"> </w:t>
            </w:r>
            <w:proofErr w:type="spellStart"/>
            <w:proofErr w:type="gramStart"/>
            <w:r w:rsidRPr="00132020">
              <w:rPr>
                <w:rFonts w:asciiTheme="majorBidi" w:hAnsiTheme="majorBidi" w:cstheme="majorBidi"/>
                <w:sz w:val="22"/>
                <w:szCs w:val="22"/>
              </w:rPr>
              <w:t>tržište</w:t>
            </w:r>
            <w:proofErr w:type="spellEnd"/>
            <w:r w:rsidRPr="00132020">
              <w:rPr>
                <w:rFonts w:asciiTheme="majorBidi" w:hAnsiTheme="majorBidi" w:cstheme="majorBidi"/>
                <w:sz w:val="22"/>
                <w:szCs w:val="22"/>
              </w:rPr>
              <w:t>;</w:t>
            </w:r>
            <w:proofErr w:type="gramEnd"/>
          </w:p>
          <w:p w14:paraId="5B7378C3" w14:textId="77777777" w:rsidR="00132020" w:rsidRPr="00132020" w:rsidRDefault="00132020" w:rsidP="00132020">
            <w:pPr>
              <w:numPr>
                <w:ilvl w:val="0"/>
                <w:numId w:val="11"/>
              </w:numPr>
              <w:rPr>
                <w:rFonts w:asciiTheme="majorBidi" w:hAnsiTheme="majorBidi" w:cstheme="majorBidi"/>
                <w:sz w:val="22"/>
                <w:szCs w:val="22"/>
              </w:rPr>
            </w:pPr>
            <w:proofErr w:type="spellStart"/>
            <w:r w:rsidRPr="00132020">
              <w:rPr>
                <w:rFonts w:asciiTheme="majorBidi" w:hAnsiTheme="majorBidi" w:cstheme="majorBidi"/>
                <w:sz w:val="22"/>
                <w:szCs w:val="22"/>
              </w:rPr>
              <w:t>poduzetnicima</w:t>
            </w:r>
            <w:proofErr w:type="spellEnd"/>
            <w:r w:rsidRPr="00132020">
              <w:rPr>
                <w:rFonts w:asciiTheme="majorBidi" w:hAnsiTheme="majorBidi" w:cstheme="majorBidi"/>
                <w:sz w:val="22"/>
                <w:szCs w:val="22"/>
              </w:rPr>
              <w:t xml:space="preserve"> koji </w:t>
            </w:r>
            <w:proofErr w:type="spellStart"/>
            <w:r w:rsidRPr="00132020">
              <w:rPr>
                <w:rFonts w:asciiTheme="majorBidi" w:hAnsiTheme="majorBidi" w:cstheme="majorBidi"/>
                <w:sz w:val="22"/>
                <w:szCs w:val="22"/>
              </w:rPr>
              <w:t>djeluju</w:t>
            </w:r>
            <w:proofErr w:type="spellEnd"/>
            <w:r w:rsidRPr="00132020">
              <w:rPr>
                <w:rFonts w:asciiTheme="majorBidi" w:hAnsiTheme="majorBidi" w:cstheme="majorBidi"/>
                <w:sz w:val="22"/>
                <w:szCs w:val="22"/>
              </w:rPr>
              <w:t xml:space="preserve"> u </w:t>
            </w:r>
            <w:proofErr w:type="spellStart"/>
            <w:r w:rsidRPr="00132020">
              <w:rPr>
                <w:rFonts w:asciiTheme="majorBidi" w:hAnsiTheme="majorBidi" w:cstheme="majorBidi"/>
                <w:sz w:val="22"/>
                <w:szCs w:val="22"/>
              </w:rPr>
              <w:t>primarnoj</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proizvodnji</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poljoprivrednih</w:t>
            </w:r>
            <w:proofErr w:type="spellEnd"/>
            <w:r w:rsidRPr="00132020">
              <w:rPr>
                <w:rFonts w:asciiTheme="majorBidi" w:hAnsiTheme="majorBidi" w:cstheme="majorBidi"/>
                <w:sz w:val="22"/>
                <w:szCs w:val="22"/>
              </w:rPr>
              <w:t xml:space="preserve"> </w:t>
            </w:r>
            <w:proofErr w:type="spellStart"/>
            <w:proofErr w:type="gramStart"/>
            <w:r w:rsidRPr="00132020">
              <w:rPr>
                <w:rFonts w:asciiTheme="majorBidi" w:hAnsiTheme="majorBidi" w:cstheme="majorBidi"/>
                <w:sz w:val="22"/>
                <w:szCs w:val="22"/>
              </w:rPr>
              <w:t>proizvoda</w:t>
            </w:r>
            <w:proofErr w:type="spellEnd"/>
            <w:r w:rsidRPr="00132020">
              <w:rPr>
                <w:rFonts w:asciiTheme="majorBidi" w:hAnsiTheme="majorBidi" w:cstheme="majorBidi"/>
                <w:sz w:val="22"/>
                <w:szCs w:val="22"/>
              </w:rPr>
              <w:t>;</w:t>
            </w:r>
            <w:proofErr w:type="gramEnd"/>
          </w:p>
          <w:p w14:paraId="77ECA787" w14:textId="77777777" w:rsidR="00132020" w:rsidRPr="00132020" w:rsidRDefault="00132020" w:rsidP="00132020">
            <w:pPr>
              <w:numPr>
                <w:ilvl w:val="0"/>
                <w:numId w:val="11"/>
              </w:numPr>
              <w:rPr>
                <w:rFonts w:asciiTheme="majorBidi" w:hAnsiTheme="majorBidi" w:cstheme="majorBidi"/>
                <w:sz w:val="22"/>
                <w:szCs w:val="22"/>
              </w:rPr>
            </w:pPr>
            <w:proofErr w:type="spellStart"/>
            <w:r w:rsidRPr="00132020">
              <w:rPr>
                <w:rFonts w:asciiTheme="majorBidi" w:hAnsiTheme="majorBidi" w:cstheme="majorBidi"/>
                <w:sz w:val="22"/>
                <w:szCs w:val="22"/>
              </w:rPr>
              <w:t>poduzetnicima</w:t>
            </w:r>
            <w:proofErr w:type="spellEnd"/>
            <w:r w:rsidRPr="00132020">
              <w:rPr>
                <w:rFonts w:asciiTheme="majorBidi" w:hAnsiTheme="majorBidi" w:cstheme="majorBidi"/>
                <w:sz w:val="22"/>
                <w:szCs w:val="22"/>
              </w:rPr>
              <w:t xml:space="preserve"> koji </w:t>
            </w:r>
            <w:proofErr w:type="spellStart"/>
            <w:r w:rsidRPr="00132020">
              <w:rPr>
                <w:rFonts w:asciiTheme="majorBidi" w:hAnsiTheme="majorBidi" w:cstheme="majorBidi"/>
                <w:sz w:val="22"/>
                <w:szCs w:val="22"/>
              </w:rPr>
              <w:t>djeluju</w:t>
            </w:r>
            <w:proofErr w:type="spellEnd"/>
            <w:r w:rsidRPr="00132020">
              <w:rPr>
                <w:rFonts w:asciiTheme="majorBidi" w:hAnsiTheme="majorBidi" w:cstheme="majorBidi"/>
                <w:sz w:val="22"/>
                <w:szCs w:val="22"/>
              </w:rPr>
              <w:t xml:space="preserve"> u </w:t>
            </w:r>
            <w:proofErr w:type="spellStart"/>
            <w:r w:rsidRPr="00132020">
              <w:rPr>
                <w:rFonts w:asciiTheme="majorBidi" w:hAnsiTheme="majorBidi" w:cstheme="majorBidi"/>
                <w:sz w:val="22"/>
                <w:szCs w:val="22"/>
              </w:rPr>
              <w:t>sektoru</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prerade</w:t>
            </w:r>
            <w:proofErr w:type="spellEnd"/>
            <w:r w:rsidRPr="00132020">
              <w:rPr>
                <w:rFonts w:asciiTheme="majorBidi" w:hAnsiTheme="majorBidi" w:cstheme="majorBidi"/>
                <w:sz w:val="22"/>
                <w:szCs w:val="22"/>
              </w:rPr>
              <w:t xml:space="preserve"> i </w:t>
            </w:r>
            <w:proofErr w:type="spellStart"/>
            <w:r w:rsidRPr="00132020">
              <w:rPr>
                <w:rFonts w:asciiTheme="majorBidi" w:hAnsiTheme="majorBidi" w:cstheme="majorBidi"/>
                <w:sz w:val="22"/>
                <w:szCs w:val="22"/>
              </w:rPr>
              <w:t>stavljanja</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na</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tržište</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poljoprivrednih</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proizvoda</w:t>
            </w:r>
            <w:proofErr w:type="spellEnd"/>
            <w:r w:rsidRPr="00132020">
              <w:rPr>
                <w:rFonts w:asciiTheme="majorBidi" w:hAnsiTheme="majorBidi" w:cstheme="majorBidi"/>
                <w:sz w:val="22"/>
                <w:szCs w:val="22"/>
              </w:rPr>
              <w:t xml:space="preserve">, u </w:t>
            </w:r>
            <w:proofErr w:type="spellStart"/>
            <w:r w:rsidRPr="00132020">
              <w:rPr>
                <w:rFonts w:asciiTheme="majorBidi" w:hAnsiTheme="majorBidi" w:cstheme="majorBidi"/>
                <w:sz w:val="22"/>
                <w:szCs w:val="22"/>
              </w:rPr>
              <w:t>sljedećim</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slučajevima</w:t>
            </w:r>
            <w:proofErr w:type="spellEnd"/>
            <w:r w:rsidRPr="00132020">
              <w:rPr>
                <w:rFonts w:asciiTheme="majorBidi" w:hAnsiTheme="majorBidi" w:cstheme="majorBidi"/>
                <w:sz w:val="22"/>
                <w:szCs w:val="22"/>
              </w:rPr>
              <w:t>:</w:t>
            </w:r>
          </w:p>
          <w:p w14:paraId="4CE3EC50" w14:textId="77777777" w:rsidR="00132020" w:rsidRPr="00132020" w:rsidRDefault="00132020" w:rsidP="00132020">
            <w:pPr>
              <w:rPr>
                <w:rFonts w:asciiTheme="majorBidi" w:hAnsiTheme="majorBidi" w:cstheme="majorBidi"/>
                <w:sz w:val="22"/>
                <w:szCs w:val="22"/>
              </w:rPr>
            </w:pPr>
            <w:r w:rsidRPr="00132020">
              <w:rPr>
                <w:rFonts w:asciiTheme="majorBidi" w:hAnsiTheme="majorBidi" w:cstheme="majorBidi"/>
                <w:sz w:val="22"/>
                <w:szCs w:val="22"/>
              </w:rPr>
              <w:t> (i) </w:t>
            </w:r>
            <w:proofErr w:type="spellStart"/>
            <w:r w:rsidRPr="00132020">
              <w:rPr>
                <w:rFonts w:asciiTheme="majorBidi" w:hAnsiTheme="majorBidi" w:cstheme="majorBidi"/>
                <w:sz w:val="22"/>
                <w:szCs w:val="22"/>
              </w:rPr>
              <w:t>ako</w:t>
            </w:r>
            <w:proofErr w:type="spellEnd"/>
            <w:r w:rsidRPr="00132020">
              <w:rPr>
                <w:rFonts w:asciiTheme="majorBidi" w:hAnsiTheme="majorBidi" w:cstheme="majorBidi"/>
                <w:sz w:val="22"/>
                <w:szCs w:val="22"/>
              </w:rPr>
              <w:t xml:space="preserve"> je </w:t>
            </w:r>
            <w:proofErr w:type="spellStart"/>
            <w:r w:rsidRPr="00132020">
              <w:rPr>
                <w:rFonts w:asciiTheme="majorBidi" w:hAnsiTheme="majorBidi" w:cstheme="majorBidi"/>
                <w:sz w:val="22"/>
                <w:szCs w:val="22"/>
              </w:rPr>
              <w:t>iznos</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potpore</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fiksno</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utvrđen</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na</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temelju</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cijene</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ili</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količine</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takvih</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proizvoda</w:t>
            </w:r>
            <w:proofErr w:type="spellEnd"/>
            <w:r w:rsidRPr="00132020">
              <w:rPr>
                <w:rFonts w:asciiTheme="majorBidi" w:hAnsiTheme="majorBidi" w:cstheme="majorBidi"/>
                <w:sz w:val="22"/>
                <w:szCs w:val="22"/>
              </w:rPr>
              <w:t xml:space="preserve"> koji </w:t>
            </w:r>
            <w:proofErr w:type="spellStart"/>
            <w:r w:rsidRPr="00132020">
              <w:rPr>
                <w:rFonts w:asciiTheme="majorBidi" w:hAnsiTheme="majorBidi" w:cstheme="majorBidi"/>
                <w:sz w:val="22"/>
                <w:szCs w:val="22"/>
              </w:rPr>
              <w:t>su</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kupljeni</w:t>
            </w:r>
            <w:proofErr w:type="spellEnd"/>
            <w:r w:rsidRPr="00132020">
              <w:rPr>
                <w:rFonts w:asciiTheme="majorBidi" w:hAnsiTheme="majorBidi" w:cstheme="majorBidi"/>
                <w:sz w:val="22"/>
                <w:szCs w:val="22"/>
              </w:rPr>
              <w:t xml:space="preserve"> od </w:t>
            </w:r>
            <w:proofErr w:type="spellStart"/>
            <w:r w:rsidRPr="00132020">
              <w:rPr>
                <w:rFonts w:asciiTheme="majorBidi" w:hAnsiTheme="majorBidi" w:cstheme="majorBidi"/>
                <w:sz w:val="22"/>
                <w:szCs w:val="22"/>
              </w:rPr>
              <w:t>primarnih</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proizvođača</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ili</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koje</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dotični</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poduzetnici</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stavljaju</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na</w:t>
            </w:r>
            <w:proofErr w:type="spellEnd"/>
            <w:r w:rsidRPr="00132020">
              <w:rPr>
                <w:rFonts w:asciiTheme="majorBidi" w:hAnsiTheme="majorBidi" w:cstheme="majorBidi"/>
                <w:sz w:val="22"/>
                <w:szCs w:val="22"/>
              </w:rPr>
              <w:t xml:space="preserve"> </w:t>
            </w:r>
            <w:proofErr w:type="spellStart"/>
            <w:proofErr w:type="gramStart"/>
            <w:r w:rsidRPr="00132020">
              <w:rPr>
                <w:rFonts w:asciiTheme="majorBidi" w:hAnsiTheme="majorBidi" w:cstheme="majorBidi"/>
                <w:sz w:val="22"/>
                <w:szCs w:val="22"/>
              </w:rPr>
              <w:t>tržište</w:t>
            </w:r>
            <w:proofErr w:type="spellEnd"/>
            <w:r w:rsidRPr="00132020">
              <w:rPr>
                <w:rFonts w:asciiTheme="majorBidi" w:hAnsiTheme="majorBidi" w:cstheme="majorBidi"/>
                <w:sz w:val="22"/>
                <w:szCs w:val="22"/>
              </w:rPr>
              <w:t>;</w:t>
            </w:r>
            <w:proofErr w:type="gramEnd"/>
          </w:p>
          <w:p w14:paraId="5EEDA615" w14:textId="77777777" w:rsidR="00132020" w:rsidRPr="00132020" w:rsidRDefault="00132020" w:rsidP="00132020">
            <w:pPr>
              <w:rPr>
                <w:rFonts w:asciiTheme="majorBidi" w:hAnsiTheme="majorBidi" w:cstheme="majorBidi"/>
                <w:sz w:val="22"/>
                <w:szCs w:val="22"/>
              </w:rPr>
            </w:pPr>
            <w:r w:rsidRPr="00132020">
              <w:rPr>
                <w:rFonts w:asciiTheme="majorBidi" w:hAnsiTheme="majorBidi" w:cstheme="majorBidi"/>
                <w:sz w:val="22"/>
                <w:szCs w:val="22"/>
              </w:rPr>
              <w:t xml:space="preserve">(ii) </w:t>
            </w:r>
            <w:proofErr w:type="spellStart"/>
            <w:r w:rsidRPr="00132020">
              <w:rPr>
                <w:rFonts w:asciiTheme="majorBidi" w:hAnsiTheme="majorBidi" w:cstheme="majorBidi"/>
                <w:sz w:val="22"/>
                <w:szCs w:val="22"/>
              </w:rPr>
              <w:t>ako</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su</w:t>
            </w:r>
            <w:proofErr w:type="spellEnd"/>
            <w:r w:rsidRPr="00132020">
              <w:rPr>
                <w:rFonts w:asciiTheme="majorBidi" w:hAnsiTheme="majorBidi" w:cstheme="majorBidi"/>
                <w:sz w:val="22"/>
                <w:szCs w:val="22"/>
              </w:rPr>
              <w:t> </w:t>
            </w:r>
            <w:proofErr w:type="spellStart"/>
            <w:r w:rsidRPr="00132020">
              <w:rPr>
                <w:rFonts w:asciiTheme="majorBidi" w:hAnsiTheme="majorBidi" w:cstheme="majorBidi"/>
                <w:sz w:val="22"/>
                <w:szCs w:val="22"/>
              </w:rPr>
              <w:t>potpore</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uvjetovane</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njihovim</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djelomičnim</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ili</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potpunim</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prenošenjem</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na</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primarne</w:t>
            </w:r>
            <w:proofErr w:type="spellEnd"/>
            <w:r w:rsidRPr="00132020">
              <w:rPr>
                <w:rFonts w:asciiTheme="majorBidi" w:hAnsiTheme="majorBidi" w:cstheme="majorBidi"/>
                <w:sz w:val="22"/>
                <w:szCs w:val="22"/>
              </w:rPr>
              <w:t xml:space="preserve"> </w:t>
            </w:r>
            <w:proofErr w:type="spellStart"/>
            <w:proofErr w:type="gramStart"/>
            <w:r w:rsidRPr="00132020">
              <w:rPr>
                <w:rFonts w:asciiTheme="majorBidi" w:hAnsiTheme="majorBidi" w:cstheme="majorBidi"/>
                <w:sz w:val="22"/>
                <w:szCs w:val="22"/>
              </w:rPr>
              <w:t>proizvođače</w:t>
            </w:r>
            <w:proofErr w:type="spellEnd"/>
            <w:r w:rsidRPr="00132020">
              <w:rPr>
                <w:rFonts w:asciiTheme="majorBidi" w:hAnsiTheme="majorBidi" w:cstheme="majorBidi"/>
                <w:sz w:val="22"/>
                <w:szCs w:val="22"/>
              </w:rPr>
              <w:t>;</w:t>
            </w:r>
            <w:proofErr w:type="gramEnd"/>
          </w:p>
          <w:p w14:paraId="5E09587B" w14:textId="77777777" w:rsidR="00132020" w:rsidRPr="00132020" w:rsidRDefault="00132020" w:rsidP="00132020">
            <w:pPr>
              <w:numPr>
                <w:ilvl w:val="0"/>
                <w:numId w:val="11"/>
              </w:numPr>
              <w:rPr>
                <w:rFonts w:asciiTheme="majorBidi" w:hAnsiTheme="majorBidi" w:cstheme="majorBidi"/>
                <w:sz w:val="22"/>
                <w:szCs w:val="22"/>
              </w:rPr>
            </w:pPr>
            <w:r w:rsidRPr="00132020">
              <w:rPr>
                <w:rFonts w:asciiTheme="majorBidi" w:hAnsiTheme="majorBidi" w:cstheme="majorBidi"/>
                <w:sz w:val="22"/>
                <w:szCs w:val="22"/>
              </w:rPr>
              <w:t xml:space="preserve">za </w:t>
            </w:r>
            <w:proofErr w:type="spellStart"/>
            <w:r w:rsidRPr="00132020">
              <w:rPr>
                <w:rFonts w:asciiTheme="majorBidi" w:hAnsiTheme="majorBidi" w:cstheme="majorBidi"/>
                <w:sz w:val="22"/>
                <w:szCs w:val="22"/>
              </w:rPr>
              <w:t>djelatnosti</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usmjerene</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izvozu</w:t>
            </w:r>
            <w:proofErr w:type="spellEnd"/>
            <w:r w:rsidRPr="00132020">
              <w:rPr>
                <w:rFonts w:asciiTheme="majorBidi" w:hAnsiTheme="majorBidi" w:cstheme="majorBidi"/>
                <w:sz w:val="22"/>
                <w:szCs w:val="22"/>
              </w:rPr>
              <w:t xml:space="preserve"> u </w:t>
            </w:r>
            <w:proofErr w:type="spellStart"/>
            <w:r w:rsidRPr="00132020">
              <w:rPr>
                <w:rFonts w:asciiTheme="majorBidi" w:hAnsiTheme="majorBidi" w:cstheme="majorBidi"/>
                <w:sz w:val="22"/>
                <w:szCs w:val="22"/>
              </w:rPr>
              <w:t>treće</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zemlje</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ili</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države</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članice</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Europske</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unije</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odnosno</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ako</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su</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potpore</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izravno</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povezane</w:t>
            </w:r>
            <w:proofErr w:type="spellEnd"/>
            <w:r w:rsidRPr="00132020">
              <w:rPr>
                <w:rFonts w:asciiTheme="majorBidi" w:hAnsiTheme="majorBidi" w:cstheme="majorBidi"/>
                <w:sz w:val="22"/>
                <w:szCs w:val="22"/>
              </w:rPr>
              <w:t xml:space="preserve"> s </w:t>
            </w:r>
            <w:proofErr w:type="spellStart"/>
            <w:r w:rsidRPr="00132020">
              <w:rPr>
                <w:rFonts w:asciiTheme="majorBidi" w:hAnsiTheme="majorBidi" w:cstheme="majorBidi"/>
                <w:sz w:val="22"/>
                <w:szCs w:val="22"/>
              </w:rPr>
              <w:t>izvezenim</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količinama</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uspostavljanjem</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ili</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radom</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distribucijske</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mreže</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ili</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drugim</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tekućim</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rashodima</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povezanim</w:t>
            </w:r>
            <w:proofErr w:type="spellEnd"/>
            <w:r w:rsidRPr="00132020">
              <w:rPr>
                <w:rFonts w:asciiTheme="majorBidi" w:hAnsiTheme="majorBidi" w:cstheme="majorBidi"/>
                <w:sz w:val="22"/>
                <w:szCs w:val="22"/>
              </w:rPr>
              <w:t xml:space="preserve"> s </w:t>
            </w:r>
            <w:proofErr w:type="spellStart"/>
            <w:r w:rsidRPr="00132020">
              <w:rPr>
                <w:rFonts w:asciiTheme="majorBidi" w:hAnsiTheme="majorBidi" w:cstheme="majorBidi"/>
                <w:sz w:val="22"/>
                <w:szCs w:val="22"/>
              </w:rPr>
              <w:t>djelatnošću</w:t>
            </w:r>
            <w:proofErr w:type="spellEnd"/>
            <w:r w:rsidRPr="00132020">
              <w:rPr>
                <w:rFonts w:asciiTheme="majorBidi" w:hAnsiTheme="majorBidi" w:cstheme="majorBidi"/>
                <w:sz w:val="22"/>
                <w:szCs w:val="22"/>
              </w:rPr>
              <w:t xml:space="preserve"> </w:t>
            </w:r>
            <w:proofErr w:type="spellStart"/>
            <w:proofErr w:type="gramStart"/>
            <w:r w:rsidRPr="00132020">
              <w:rPr>
                <w:rFonts w:asciiTheme="majorBidi" w:hAnsiTheme="majorBidi" w:cstheme="majorBidi"/>
                <w:sz w:val="22"/>
                <w:szCs w:val="22"/>
              </w:rPr>
              <w:t>izvoza</w:t>
            </w:r>
            <w:proofErr w:type="spellEnd"/>
            <w:r w:rsidRPr="00132020">
              <w:rPr>
                <w:rFonts w:asciiTheme="majorBidi" w:hAnsiTheme="majorBidi" w:cstheme="majorBidi"/>
                <w:sz w:val="22"/>
                <w:szCs w:val="22"/>
              </w:rPr>
              <w:t>;</w:t>
            </w:r>
            <w:proofErr w:type="gramEnd"/>
          </w:p>
          <w:p w14:paraId="27945342" w14:textId="77777777" w:rsidR="00132020" w:rsidRPr="00132020" w:rsidRDefault="00132020" w:rsidP="00132020">
            <w:pPr>
              <w:numPr>
                <w:ilvl w:val="0"/>
                <w:numId w:val="11"/>
              </w:numPr>
              <w:rPr>
                <w:rFonts w:asciiTheme="majorBidi" w:hAnsiTheme="majorBidi" w:cstheme="majorBidi"/>
                <w:sz w:val="22"/>
                <w:szCs w:val="22"/>
              </w:rPr>
            </w:pPr>
            <w:proofErr w:type="spellStart"/>
            <w:r w:rsidRPr="00132020">
              <w:rPr>
                <w:rFonts w:asciiTheme="majorBidi" w:hAnsiTheme="majorBidi" w:cstheme="majorBidi"/>
                <w:sz w:val="22"/>
                <w:szCs w:val="22"/>
              </w:rPr>
              <w:t>ako</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su</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potpore</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uvjetovane</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uporabom</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domaćih</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proizvoda</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ili</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usluga</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umjesto</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uvoznih</w:t>
            </w:r>
            <w:proofErr w:type="spellEnd"/>
            <w:r w:rsidRPr="00132020">
              <w:rPr>
                <w:rFonts w:asciiTheme="majorBidi" w:hAnsiTheme="majorBidi" w:cstheme="majorBidi"/>
                <w:sz w:val="22"/>
                <w:szCs w:val="22"/>
              </w:rPr>
              <w:t>.</w:t>
            </w:r>
          </w:p>
          <w:p w14:paraId="004AC606" w14:textId="77777777" w:rsidR="00132020" w:rsidRPr="00132020" w:rsidRDefault="00132020" w:rsidP="00132020">
            <w:pPr>
              <w:rPr>
                <w:rFonts w:asciiTheme="majorBidi" w:hAnsiTheme="majorBidi" w:cstheme="majorBidi"/>
                <w:sz w:val="22"/>
                <w:szCs w:val="22"/>
              </w:rPr>
            </w:pPr>
          </w:p>
          <w:p w14:paraId="4F9B8CC0" w14:textId="77777777" w:rsidR="00132020" w:rsidRPr="00132020" w:rsidRDefault="00132020" w:rsidP="00132020">
            <w:pPr>
              <w:rPr>
                <w:rFonts w:asciiTheme="majorBidi" w:hAnsiTheme="majorBidi" w:cstheme="majorBidi"/>
                <w:sz w:val="22"/>
                <w:szCs w:val="22"/>
              </w:rPr>
            </w:pPr>
            <w:r w:rsidRPr="00132020">
              <w:rPr>
                <w:rFonts w:asciiTheme="majorBidi" w:hAnsiTheme="majorBidi" w:cstheme="majorBidi"/>
                <w:sz w:val="22"/>
                <w:szCs w:val="22"/>
              </w:rPr>
              <w:t xml:space="preserve">Ako </w:t>
            </w:r>
            <w:proofErr w:type="spellStart"/>
            <w:r w:rsidRPr="00132020">
              <w:rPr>
                <w:rFonts w:asciiTheme="majorBidi" w:hAnsiTheme="majorBidi" w:cstheme="majorBidi"/>
                <w:sz w:val="22"/>
                <w:szCs w:val="22"/>
              </w:rPr>
              <w:t>poduzetnik</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djeluje</w:t>
            </w:r>
            <w:proofErr w:type="spellEnd"/>
            <w:r w:rsidRPr="00132020">
              <w:rPr>
                <w:rFonts w:asciiTheme="majorBidi" w:hAnsiTheme="majorBidi" w:cstheme="majorBidi"/>
                <w:sz w:val="22"/>
                <w:szCs w:val="22"/>
              </w:rPr>
              <w:t xml:space="preserve"> i u </w:t>
            </w:r>
            <w:proofErr w:type="spellStart"/>
            <w:r w:rsidRPr="00132020">
              <w:rPr>
                <w:rFonts w:asciiTheme="majorBidi" w:hAnsiTheme="majorBidi" w:cstheme="majorBidi"/>
                <w:sz w:val="22"/>
                <w:szCs w:val="22"/>
              </w:rPr>
              <w:t>jednom</w:t>
            </w:r>
            <w:proofErr w:type="spellEnd"/>
            <w:r w:rsidRPr="00132020">
              <w:rPr>
                <w:rFonts w:asciiTheme="majorBidi" w:hAnsiTheme="majorBidi" w:cstheme="majorBidi"/>
                <w:sz w:val="22"/>
                <w:szCs w:val="22"/>
              </w:rPr>
              <w:t xml:space="preserve"> od </w:t>
            </w:r>
            <w:proofErr w:type="spellStart"/>
            <w:r w:rsidRPr="00132020">
              <w:rPr>
                <w:rFonts w:asciiTheme="majorBidi" w:hAnsiTheme="majorBidi" w:cstheme="majorBidi"/>
                <w:sz w:val="22"/>
                <w:szCs w:val="22"/>
              </w:rPr>
              <w:t>sektora</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iz</w:t>
            </w:r>
            <w:proofErr w:type="spellEnd"/>
            <w:r w:rsidRPr="00132020">
              <w:rPr>
                <w:rFonts w:asciiTheme="majorBidi" w:hAnsiTheme="majorBidi" w:cstheme="majorBidi"/>
                <w:sz w:val="22"/>
                <w:szCs w:val="22"/>
              </w:rPr>
              <w:t xml:space="preserve"> </w:t>
            </w:r>
            <w:proofErr w:type="spellStart"/>
            <w:proofErr w:type="gramStart"/>
            <w:r w:rsidRPr="00132020">
              <w:rPr>
                <w:rFonts w:asciiTheme="majorBidi" w:hAnsiTheme="majorBidi" w:cstheme="majorBidi"/>
                <w:sz w:val="22"/>
                <w:szCs w:val="22"/>
              </w:rPr>
              <w:t>točaka</w:t>
            </w:r>
            <w:proofErr w:type="spellEnd"/>
            <w:r w:rsidRPr="00132020">
              <w:rPr>
                <w:rFonts w:asciiTheme="majorBidi" w:hAnsiTheme="majorBidi" w:cstheme="majorBidi"/>
                <w:sz w:val="22"/>
                <w:szCs w:val="22"/>
              </w:rPr>
              <w:t xml:space="preserve">  a</w:t>
            </w:r>
            <w:proofErr w:type="gramEnd"/>
            <w:r w:rsidRPr="00132020">
              <w:rPr>
                <w:rFonts w:asciiTheme="majorBidi" w:hAnsiTheme="majorBidi" w:cstheme="majorBidi"/>
                <w:sz w:val="22"/>
                <w:szCs w:val="22"/>
              </w:rPr>
              <w:t xml:space="preserve">) – d) i u </w:t>
            </w:r>
            <w:proofErr w:type="spellStart"/>
            <w:r w:rsidRPr="00132020">
              <w:rPr>
                <w:rFonts w:asciiTheme="majorBidi" w:hAnsiTheme="majorBidi" w:cstheme="majorBidi"/>
                <w:sz w:val="22"/>
                <w:szCs w:val="22"/>
              </w:rPr>
              <w:t>jednom</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ili</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više</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sektora</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obuhvaćenih</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područjem</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primjene</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ovog</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Programa</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ili</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obavlja</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druge</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djelatnosti</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obuhvaćene</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područjem</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primjene</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ovog</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Programa</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ovaj</w:t>
            </w:r>
            <w:proofErr w:type="spellEnd"/>
            <w:r w:rsidRPr="00132020">
              <w:rPr>
                <w:rFonts w:asciiTheme="majorBidi" w:hAnsiTheme="majorBidi" w:cstheme="majorBidi"/>
                <w:sz w:val="22"/>
                <w:szCs w:val="22"/>
              </w:rPr>
              <w:t xml:space="preserve"> Program se </w:t>
            </w:r>
            <w:proofErr w:type="spellStart"/>
            <w:r w:rsidRPr="00132020">
              <w:rPr>
                <w:rFonts w:asciiTheme="majorBidi" w:hAnsiTheme="majorBidi" w:cstheme="majorBidi"/>
                <w:sz w:val="22"/>
                <w:szCs w:val="22"/>
              </w:rPr>
              <w:t>primjenjuje</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na</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potpore</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dodijeljene</w:t>
            </w:r>
            <w:proofErr w:type="spellEnd"/>
            <w:r w:rsidRPr="00132020">
              <w:rPr>
                <w:rFonts w:asciiTheme="majorBidi" w:hAnsiTheme="majorBidi" w:cstheme="majorBidi"/>
                <w:sz w:val="22"/>
                <w:szCs w:val="22"/>
              </w:rPr>
              <w:t xml:space="preserve"> u </w:t>
            </w:r>
            <w:proofErr w:type="spellStart"/>
            <w:r w:rsidRPr="00132020">
              <w:rPr>
                <w:rFonts w:asciiTheme="majorBidi" w:hAnsiTheme="majorBidi" w:cstheme="majorBidi"/>
                <w:sz w:val="22"/>
                <w:szCs w:val="22"/>
              </w:rPr>
              <w:t>vezi</w:t>
            </w:r>
            <w:proofErr w:type="spellEnd"/>
            <w:r w:rsidRPr="00132020">
              <w:rPr>
                <w:rFonts w:asciiTheme="majorBidi" w:hAnsiTheme="majorBidi" w:cstheme="majorBidi"/>
                <w:sz w:val="22"/>
                <w:szCs w:val="22"/>
              </w:rPr>
              <w:t xml:space="preserve"> s </w:t>
            </w:r>
            <w:proofErr w:type="spellStart"/>
            <w:r w:rsidRPr="00132020">
              <w:rPr>
                <w:rFonts w:asciiTheme="majorBidi" w:hAnsiTheme="majorBidi" w:cstheme="majorBidi"/>
                <w:sz w:val="22"/>
                <w:szCs w:val="22"/>
              </w:rPr>
              <w:t>tim</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drugim</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sektorima</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odnosno</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lastRenderedPageBreak/>
              <w:t>djelatnostima</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uz</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uvjet</w:t>
            </w:r>
            <w:proofErr w:type="spellEnd"/>
            <w:r w:rsidRPr="00132020">
              <w:rPr>
                <w:rFonts w:asciiTheme="majorBidi" w:hAnsiTheme="majorBidi" w:cstheme="majorBidi"/>
                <w:sz w:val="22"/>
                <w:szCs w:val="22"/>
              </w:rPr>
              <w:t xml:space="preserve"> da </w:t>
            </w:r>
            <w:proofErr w:type="spellStart"/>
            <w:r w:rsidRPr="00132020">
              <w:rPr>
                <w:rFonts w:asciiTheme="majorBidi" w:hAnsiTheme="majorBidi" w:cstheme="majorBidi"/>
                <w:sz w:val="22"/>
                <w:szCs w:val="22"/>
              </w:rPr>
              <w:t>isključeni</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sektori</w:t>
            </w:r>
            <w:proofErr w:type="spellEnd"/>
            <w:r w:rsidRPr="00132020">
              <w:rPr>
                <w:rFonts w:asciiTheme="majorBidi" w:hAnsiTheme="majorBidi" w:cstheme="majorBidi"/>
                <w:sz w:val="22"/>
                <w:szCs w:val="22"/>
              </w:rPr>
              <w:t>/</w:t>
            </w:r>
            <w:proofErr w:type="spellStart"/>
            <w:r w:rsidRPr="00132020">
              <w:rPr>
                <w:rFonts w:asciiTheme="majorBidi" w:hAnsiTheme="majorBidi" w:cstheme="majorBidi"/>
                <w:sz w:val="22"/>
                <w:szCs w:val="22"/>
              </w:rPr>
              <w:t>djelatnosti</w:t>
            </w:r>
            <w:proofErr w:type="spellEnd"/>
            <w:r w:rsidRPr="00132020">
              <w:rPr>
                <w:rFonts w:asciiTheme="majorBidi" w:hAnsiTheme="majorBidi" w:cstheme="majorBidi"/>
                <w:sz w:val="22"/>
                <w:szCs w:val="22"/>
              </w:rPr>
              <w:t xml:space="preserve"> ne </w:t>
            </w:r>
            <w:proofErr w:type="spellStart"/>
            <w:r w:rsidRPr="00132020">
              <w:rPr>
                <w:rFonts w:asciiTheme="majorBidi" w:hAnsiTheme="majorBidi" w:cstheme="majorBidi"/>
                <w:sz w:val="22"/>
                <w:szCs w:val="22"/>
              </w:rPr>
              <w:t>ostvaruju</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koristi</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od</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potpore</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dodijeljene</w:t>
            </w:r>
            <w:proofErr w:type="spellEnd"/>
            <w:r w:rsidRPr="00132020">
              <w:rPr>
                <w:rFonts w:asciiTheme="majorBidi" w:hAnsiTheme="majorBidi" w:cstheme="majorBidi"/>
                <w:sz w:val="22"/>
                <w:szCs w:val="22"/>
              </w:rPr>
              <w:t xml:space="preserve"> u </w:t>
            </w:r>
            <w:proofErr w:type="spellStart"/>
            <w:r w:rsidRPr="00132020">
              <w:rPr>
                <w:rFonts w:asciiTheme="majorBidi" w:hAnsiTheme="majorBidi" w:cstheme="majorBidi"/>
                <w:sz w:val="22"/>
                <w:szCs w:val="22"/>
              </w:rPr>
              <w:t>okviru</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ovog</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Programa</w:t>
            </w:r>
            <w:proofErr w:type="spellEnd"/>
            <w:r w:rsidRPr="00132020">
              <w:rPr>
                <w:rFonts w:asciiTheme="majorBidi" w:hAnsiTheme="majorBidi" w:cstheme="majorBidi"/>
                <w:sz w:val="22"/>
                <w:szCs w:val="22"/>
              </w:rPr>
              <w:t xml:space="preserve">. U tom </w:t>
            </w:r>
            <w:proofErr w:type="spellStart"/>
            <w:r w:rsidRPr="00132020">
              <w:rPr>
                <w:rFonts w:asciiTheme="majorBidi" w:hAnsiTheme="majorBidi" w:cstheme="majorBidi"/>
                <w:sz w:val="22"/>
                <w:szCs w:val="22"/>
              </w:rPr>
              <w:t>pogledu</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korisnik</w:t>
            </w:r>
            <w:proofErr w:type="spellEnd"/>
            <w:r w:rsidRPr="00132020">
              <w:rPr>
                <w:rFonts w:asciiTheme="majorBidi" w:hAnsiTheme="majorBidi" w:cstheme="majorBidi"/>
                <w:sz w:val="22"/>
                <w:szCs w:val="22"/>
              </w:rPr>
              <w:t xml:space="preserve"> je </w:t>
            </w:r>
            <w:proofErr w:type="spellStart"/>
            <w:r w:rsidRPr="00132020">
              <w:rPr>
                <w:rFonts w:asciiTheme="majorBidi" w:hAnsiTheme="majorBidi" w:cstheme="majorBidi"/>
                <w:sz w:val="22"/>
                <w:szCs w:val="22"/>
              </w:rPr>
              <w:t>dužan</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osigurati</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navedeno</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razdvajanje</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bilo</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razdvajanjem</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djelatnosti</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ili</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razdvajanjem</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poslovnih</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računa</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te</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dostaviti</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izjavu</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kojom</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potvrđuje</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navedeno</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razdvajanje</w:t>
            </w:r>
            <w:proofErr w:type="spellEnd"/>
            <w:r w:rsidRPr="00132020">
              <w:rPr>
                <w:rFonts w:asciiTheme="majorBidi" w:hAnsiTheme="majorBidi" w:cstheme="majorBidi"/>
                <w:sz w:val="22"/>
                <w:szCs w:val="22"/>
              </w:rPr>
              <w:t>.</w:t>
            </w:r>
          </w:p>
          <w:p w14:paraId="1D7380EA" w14:textId="77777777" w:rsidR="00132020" w:rsidRPr="00132020" w:rsidRDefault="00132020" w:rsidP="00132020">
            <w:pPr>
              <w:rPr>
                <w:rFonts w:asciiTheme="majorBidi" w:hAnsiTheme="majorBidi" w:cstheme="majorBidi"/>
                <w:sz w:val="22"/>
                <w:szCs w:val="22"/>
              </w:rPr>
            </w:pPr>
          </w:p>
          <w:p w14:paraId="732546BB" w14:textId="77777777" w:rsidR="00132020" w:rsidRPr="00132020" w:rsidRDefault="00132020" w:rsidP="00132020">
            <w:pPr>
              <w:rPr>
                <w:rFonts w:asciiTheme="majorBidi" w:hAnsiTheme="majorBidi" w:cstheme="majorBidi"/>
                <w:sz w:val="22"/>
                <w:szCs w:val="22"/>
              </w:rPr>
            </w:pPr>
            <w:r w:rsidRPr="00132020">
              <w:rPr>
                <w:rFonts w:asciiTheme="majorBidi" w:hAnsiTheme="majorBidi" w:cstheme="majorBidi"/>
                <w:sz w:val="22"/>
                <w:szCs w:val="22"/>
              </w:rPr>
              <w:t xml:space="preserve">U </w:t>
            </w:r>
            <w:proofErr w:type="spellStart"/>
            <w:r w:rsidRPr="00132020">
              <w:rPr>
                <w:rFonts w:asciiTheme="majorBidi" w:hAnsiTheme="majorBidi" w:cstheme="majorBidi"/>
                <w:sz w:val="22"/>
                <w:szCs w:val="22"/>
              </w:rPr>
              <w:t>odnosu</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na</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sektor</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šumarstva</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ukoliko</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poduzetnik</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djeluje</w:t>
            </w:r>
            <w:proofErr w:type="spellEnd"/>
            <w:r w:rsidRPr="00132020">
              <w:rPr>
                <w:rFonts w:asciiTheme="majorBidi" w:hAnsiTheme="majorBidi" w:cstheme="majorBidi"/>
                <w:sz w:val="22"/>
                <w:szCs w:val="22"/>
              </w:rPr>
              <w:t xml:space="preserve"> u </w:t>
            </w:r>
            <w:proofErr w:type="spellStart"/>
            <w:r w:rsidRPr="00132020">
              <w:rPr>
                <w:rFonts w:asciiTheme="majorBidi" w:hAnsiTheme="majorBidi" w:cstheme="majorBidi"/>
                <w:sz w:val="22"/>
                <w:szCs w:val="22"/>
              </w:rPr>
              <w:t>primarnoj</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proizvodnji</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proizvoda</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iz</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Priloga</w:t>
            </w:r>
            <w:proofErr w:type="spellEnd"/>
            <w:r w:rsidRPr="00132020">
              <w:rPr>
                <w:rFonts w:asciiTheme="majorBidi" w:hAnsiTheme="majorBidi" w:cstheme="majorBidi"/>
                <w:sz w:val="22"/>
                <w:szCs w:val="22"/>
              </w:rPr>
              <w:t xml:space="preserve"> I. </w:t>
            </w:r>
            <w:proofErr w:type="spellStart"/>
            <w:r w:rsidRPr="00132020">
              <w:rPr>
                <w:rFonts w:asciiTheme="majorBidi" w:hAnsiTheme="majorBidi" w:cstheme="majorBidi"/>
                <w:sz w:val="22"/>
                <w:szCs w:val="22"/>
              </w:rPr>
              <w:t>Ugovora</w:t>
            </w:r>
            <w:proofErr w:type="spellEnd"/>
            <w:r w:rsidRPr="00132020">
              <w:rPr>
                <w:rFonts w:asciiTheme="majorBidi" w:hAnsiTheme="majorBidi" w:cstheme="majorBidi"/>
                <w:sz w:val="22"/>
                <w:szCs w:val="22"/>
              </w:rPr>
              <w:t xml:space="preserve"> o EU (</w:t>
            </w:r>
            <w:proofErr w:type="spellStart"/>
            <w:r w:rsidRPr="00132020">
              <w:rPr>
                <w:rFonts w:asciiTheme="majorBidi" w:hAnsiTheme="majorBidi" w:cstheme="majorBidi"/>
                <w:sz w:val="22"/>
                <w:szCs w:val="22"/>
              </w:rPr>
              <w:t>npr</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živo</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drveće</w:t>
            </w:r>
            <w:proofErr w:type="spellEnd"/>
            <w:r w:rsidRPr="00132020">
              <w:rPr>
                <w:rFonts w:asciiTheme="majorBidi" w:hAnsiTheme="majorBidi" w:cstheme="majorBidi"/>
                <w:sz w:val="22"/>
                <w:szCs w:val="22"/>
              </w:rPr>
              <w:t xml:space="preserve"> i </w:t>
            </w:r>
            <w:proofErr w:type="spellStart"/>
            <w:r w:rsidRPr="00132020">
              <w:rPr>
                <w:rFonts w:asciiTheme="majorBidi" w:hAnsiTheme="majorBidi" w:cstheme="majorBidi"/>
                <w:sz w:val="22"/>
                <w:szCs w:val="22"/>
              </w:rPr>
              <w:t>druge</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biljke</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lukovice</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korijenje</w:t>
            </w:r>
            <w:proofErr w:type="spellEnd"/>
            <w:r w:rsidRPr="00132020">
              <w:rPr>
                <w:rFonts w:asciiTheme="majorBidi" w:hAnsiTheme="majorBidi" w:cstheme="majorBidi"/>
                <w:sz w:val="22"/>
                <w:szCs w:val="22"/>
              </w:rPr>
              <w:t xml:space="preserve"> i </w:t>
            </w:r>
            <w:proofErr w:type="spellStart"/>
            <w:r w:rsidRPr="00132020">
              <w:rPr>
                <w:rFonts w:asciiTheme="majorBidi" w:hAnsiTheme="majorBidi" w:cstheme="majorBidi"/>
                <w:sz w:val="22"/>
                <w:szCs w:val="22"/>
              </w:rPr>
              <w:t>slično</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rezano</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cvijeće</w:t>
            </w:r>
            <w:proofErr w:type="spellEnd"/>
            <w:r w:rsidRPr="00132020">
              <w:rPr>
                <w:rFonts w:asciiTheme="majorBidi" w:hAnsiTheme="majorBidi" w:cstheme="majorBidi"/>
                <w:sz w:val="22"/>
                <w:szCs w:val="22"/>
              </w:rPr>
              <w:t xml:space="preserve"> i </w:t>
            </w:r>
            <w:proofErr w:type="spellStart"/>
            <w:r w:rsidRPr="00132020">
              <w:rPr>
                <w:rFonts w:asciiTheme="majorBidi" w:hAnsiTheme="majorBidi" w:cstheme="majorBidi"/>
                <w:sz w:val="22"/>
                <w:szCs w:val="22"/>
              </w:rPr>
              <w:t>ukrasno</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lišće</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takav</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poduzetnik</w:t>
            </w:r>
            <w:proofErr w:type="spellEnd"/>
            <w:r w:rsidRPr="00132020">
              <w:rPr>
                <w:rFonts w:asciiTheme="majorBidi" w:hAnsiTheme="majorBidi" w:cstheme="majorBidi"/>
                <w:sz w:val="22"/>
                <w:szCs w:val="22"/>
              </w:rPr>
              <w:t xml:space="preserve"> ne bi bio </w:t>
            </w:r>
            <w:proofErr w:type="spellStart"/>
            <w:r w:rsidRPr="00132020">
              <w:rPr>
                <w:rFonts w:asciiTheme="majorBidi" w:hAnsiTheme="majorBidi" w:cstheme="majorBidi"/>
                <w:sz w:val="22"/>
                <w:szCs w:val="22"/>
              </w:rPr>
              <w:t>prihvatljiv</w:t>
            </w:r>
            <w:proofErr w:type="spellEnd"/>
            <w:r w:rsidRPr="00132020">
              <w:rPr>
                <w:rFonts w:asciiTheme="majorBidi" w:hAnsiTheme="majorBidi" w:cstheme="majorBidi"/>
                <w:sz w:val="22"/>
                <w:szCs w:val="22"/>
              </w:rPr>
              <w:t xml:space="preserve"> za </w:t>
            </w:r>
            <w:proofErr w:type="spellStart"/>
            <w:r w:rsidRPr="00132020">
              <w:rPr>
                <w:rFonts w:asciiTheme="majorBidi" w:hAnsiTheme="majorBidi" w:cstheme="majorBidi"/>
                <w:sz w:val="22"/>
                <w:szCs w:val="22"/>
              </w:rPr>
              <w:t>dodjelu</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potpore</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prema</w:t>
            </w:r>
            <w:proofErr w:type="spellEnd"/>
            <w:r w:rsidRPr="00132020">
              <w:rPr>
                <w:rFonts w:asciiTheme="majorBidi" w:hAnsiTheme="majorBidi" w:cstheme="majorBidi"/>
                <w:sz w:val="22"/>
                <w:szCs w:val="22"/>
              </w:rPr>
              <w:t> </w:t>
            </w:r>
            <w:r w:rsidRPr="00132020">
              <w:rPr>
                <w:rFonts w:asciiTheme="majorBidi" w:hAnsiTheme="majorBidi" w:cstheme="majorBidi"/>
                <w:i/>
                <w:iCs/>
                <w:sz w:val="22"/>
                <w:szCs w:val="22"/>
              </w:rPr>
              <w:t>de minimis</w:t>
            </w:r>
            <w:r w:rsidRPr="00132020">
              <w:rPr>
                <w:rFonts w:asciiTheme="majorBidi" w:hAnsiTheme="majorBidi" w:cstheme="majorBidi"/>
                <w:sz w:val="22"/>
                <w:szCs w:val="22"/>
              </w:rPr>
              <w:t> </w:t>
            </w:r>
            <w:proofErr w:type="spellStart"/>
            <w:r w:rsidRPr="00132020">
              <w:rPr>
                <w:rFonts w:asciiTheme="majorBidi" w:hAnsiTheme="majorBidi" w:cstheme="majorBidi"/>
                <w:sz w:val="22"/>
                <w:szCs w:val="22"/>
              </w:rPr>
              <w:t>Uredbi</w:t>
            </w:r>
            <w:proofErr w:type="spellEnd"/>
            <w:r w:rsidRPr="00132020">
              <w:rPr>
                <w:rFonts w:asciiTheme="majorBidi" w:hAnsiTheme="majorBidi" w:cstheme="majorBidi"/>
                <w:sz w:val="22"/>
                <w:szCs w:val="22"/>
              </w:rPr>
              <w:t xml:space="preserve"> br. 2023/2831. </w:t>
            </w:r>
            <w:proofErr w:type="spellStart"/>
            <w:r w:rsidRPr="00132020">
              <w:rPr>
                <w:rFonts w:asciiTheme="majorBidi" w:hAnsiTheme="majorBidi" w:cstheme="majorBidi"/>
                <w:sz w:val="22"/>
                <w:szCs w:val="22"/>
              </w:rPr>
              <w:t>Međutim</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ako</w:t>
            </w:r>
            <w:proofErr w:type="spellEnd"/>
            <w:r w:rsidRPr="00132020">
              <w:rPr>
                <w:rFonts w:asciiTheme="majorBidi" w:hAnsiTheme="majorBidi" w:cstheme="majorBidi"/>
                <w:sz w:val="22"/>
                <w:szCs w:val="22"/>
              </w:rPr>
              <w:t xml:space="preserve"> se </w:t>
            </w:r>
            <w:proofErr w:type="spellStart"/>
            <w:r w:rsidRPr="00132020">
              <w:rPr>
                <w:rFonts w:asciiTheme="majorBidi" w:hAnsiTheme="majorBidi" w:cstheme="majorBidi"/>
                <w:sz w:val="22"/>
                <w:szCs w:val="22"/>
              </w:rPr>
              <w:t>poduzetnik</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bavi</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obradom</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drva</w:t>
            </w:r>
            <w:proofErr w:type="spellEnd"/>
            <w:r w:rsidRPr="00132020">
              <w:rPr>
                <w:rFonts w:asciiTheme="majorBidi" w:hAnsiTheme="majorBidi" w:cstheme="majorBidi"/>
                <w:sz w:val="22"/>
                <w:szCs w:val="22"/>
              </w:rPr>
              <w:t xml:space="preserve"> i </w:t>
            </w:r>
            <w:proofErr w:type="spellStart"/>
            <w:r w:rsidRPr="00132020">
              <w:rPr>
                <w:rFonts w:asciiTheme="majorBidi" w:hAnsiTheme="majorBidi" w:cstheme="majorBidi"/>
                <w:sz w:val="22"/>
                <w:szCs w:val="22"/>
              </w:rPr>
              <w:t>proizvodnjom</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proizvoda</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od</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drva</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isti</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može</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biti</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prihvatljiv</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kao</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krajnji</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korisnik</w:t>
            </w:r>
            <w:proofErr w:type="spellEnd"/>
            <w:r w:rsidRPr="00132020">
              <w:rPr>
                <w:rFonts w:asciiTheme="majorBidi" w:hAnsiTheme="majorBidi" w:cstheme="majorBidi"/>
                <w:sz w:val="22"/>
                <w:szCs w:val="22"/>
              </w:rPr>
              <w:t xml:space="preserve"> </w:t>
            </w:r>
            <w:proofErr w:type="spellStart"/>
            <w:r w:rsidRPr="00132020">
              <w:rPr>
                <w:rFonts w:asciiTheme="majorBidi" w:hAnsiTheme="majorBidi" w:cstheme="majorBidi"/>
                <w:sz w:val="22"/>
                <w:szCs w:val="22"/>
              </w:rPr>
              <w:t>potpore</w:t>
            </w:r>
            <w:proofErr w:type="spellEnd"/>
            <w:r w:rsidRPr="00132020">
              <w:rPr>
                <w:rFonts w:asciiTheme="majorBidi" w:hAnsiTheme="majorBidi" w:cstheme="majorBidi"/>
                <w:sz w:val="22"/>
                <w:szCs w:val="22"/>
              </w:rPr>
              <w:t xml:space="preserve"> male </w:t>
            </w:r>
            <w:proofErr w:type="spellStart"/>
            <w:r w:rsidRPr="00132020">
              <w:rPr>
                <w:rFonts w:asciiTheme="majorBidi" w:hAnsiTheme="majorBidi" w:cstheme="majorBidi"/>
                <w:sz w:val="22"/>
                <w:szCs w:val="22"/>
              </w:rPr>
              <w:t>vrijednosti</w:t>
            </w:r>
            <w:proofErr w:type="spellEnd"/>
            <w:r w:rsidRPr="00132020">
              <w:rPr>
                <w:rFonts w:asciiTheme="majorBidi" w:hAnsiTheme="majorBidi" w:cstheme="majorBidi"/>
                <w:sz w:val="22"/>
                <w:szCs w:val="22"/>
              </w:rPr>
              <w:t>.</w:t>
            </w:r>
          </w:p>
          <w:p w14:paraId="31F58E0A" w14:textId="77777777" w:rsidR="0060061D" w:rsidRPr="00132020" w:rsidRDefault="0060061D" w:rsidP="002C3D7D">
            <w:pPr>
              <w:rPr>
                <w:rFonts w:asciiTheme="majorBidi" w:hAnsiTheme="majorBidi" w:cstheme="majorBidi"/>
                <w:sz w:val="22"/>
                <w:szCs w:val="22"/>
              </w:rPr>
            </w:pPr>
          </w:p>
        </w:tc>
      </w:tr>
      <w:tr w:rsidR="00207755" w:rsidRPr="0052612D" w14:paraId="62413ED7" w14:textId="77777777" w:rsidTr="00AD5957">
        <w:tc>
          <w:tcPr>
            <w:tcW w:w="145" w:type="pct"/>
            <w:shd w:val="clear" w:color="auto" w:fill="FFFFFF" w:themeFill="background1"/>
          </w:tcPr>
          <w:p w14:paraId="5CE5C120" w14:textId="77777777" w:rsidR="00207755" w:rsidRPr="00084C55" w:rsidRDefault="00207755" w:rsidP="00D276A6">
            <w:pPr>
              <w:pStyle w:val="ListParagraph"/>
              <w:numPr>
                <w:ilvl w:val="0"/>
                <w:numId w:val="7"/>
              </w:numPr>
              <w:tabs>
                <w:tab w:val="clear" w:pos="720"/>
              </w:tabs>
              <w:ind w:left="314" w:hanging="314"/>
              <w:rPr>
                <w:rFonts w:asciiTheme="majorBidi" w:hAnsiTheme="majorBidi" w:cstheme="majorBidi"/>
                <w:sz w:val="22"/>
                <w:szCs w:val="22"/>
                <w:lang w:val="hr-HR"/>
              </w:rPr>
            </w:pPr>
          </w:p>
        </w:tc>
        <w:tc>
          <w:tcPr>
            <w:tcW w:w="1481" w:type="pct"/>
            <w:shd w:val="clear" w:color="auto" w:fill="E8E8E8" w:themeFill="background2"/>
          </w:tcPr>
          <w:p w14:paraId="6AAD6E03" w14:textId="4B9AE266" w:rsidR="00AD5957" w:rsidRPr="00AD5957" w:rsidRDefault="00AD5957" w:rsidP="00AD5957">
            <w:pPr>
              <w:rPr>
                <w:rFonts w:asciiTheme="majorBidi" w:hAnsiTheme="majorBidi" w:cstheme="majorBidi"/>
                <w:sz w:val="22"/>
                <w:szCs w:val="22"/>
                <w:lang w:val="hr-HR"/>
              </w:rPr>
            </w:pPr>
            <w:r w:rsidRPr="00AD5957">
              <w:rPr>
                <w:rFonts w:asciiTheme="majorBidi" w:hAnsiTheme="majorBidi" w:cstheme="majorBidi"/>
                <w:sz w:val="22"/>
                <w:szCs w:val="22"/>
                <w:lang w:val="hr-HR"/>
              </w:rPr>
              <w:t>Kao PPI</w:t>
            </w:r>
            <w:r w:rsidR="0052612D">
              <w:rPr>
                <w:rFonts w:asciiTheme="majorBidi" w:hAnsiTheme="majorBidi" w:cstheme="majorBidi"/>
                <w:sz w:val="22"/>
                <w:szCs w:val="22"/>
                <w:lang w:val="hr-HR"/>
              </w:rPr>
              <w:t xml:space="preserve"> </w:t>
            </w:r>
            <w:r w:rsidRPr="00AD5957">
              <w:rPr>
                <w:rFonts w:asciiTheme="majorBidi" w:hAnsiTheme="majorBidi" w:cstheme="majorBidi"/>
                <w:sz w:val="22"/>
                <w:szCs w:val="22"/>
                <w:lang w:val="hr-HR"/>
              </w:rPr>
              <w:t>planiramo provoditi sljedeće aktivnosti vlastitim kapacitetima, bez angažiranja vanjskih konzultanata ili tvrtki:</w:t>
            </w:r>
          </w:p>
          <w:p w14:paraId="1A62677F" w14:textId="77777777" w:rsidR="00AD5957" w:rsidRPr="00AD5957" w:rsidRDefault="00AD5957" w:rsidP="00AD5957">
            <w:pPr>
              <w:numPr>
                <w:ilvl w:val="0"/>
                <w:numId w:val="12"/>
              </w:numPr>
              <w:tabs>
                <w:tab w:val="clear" w:pos="720"/>
              </w:tabs>
              <w:ind w:left="-113" w:firstLine="0"/>
              <w:rPr>
                <w:rFonts w:asciiTheme="majorBidi" w:hAnsiTheme="majorBidi" w:cstheme="majorBidi"/>
                <w:sz w:val="22"/>
                <w:szCs w:val="22"/>
                <w:lang w:val="hr-HR"/>
              </w:rPr>
            </w:pPr>
            <w:r w:rsidRPr="00AD5957">
              <w:rPr>
                <w:rFonts w:asciiTheme="majorBidi" w:hAnsiTheme="majorBidi" w:cstheme="majorBidi"/>
                <w:sz w:val="22"/>
                <w:szCs w:val="22"/>
                <w:lang w:val="hr-HR"/>
              </w:rPr>
              <w:t>izrada poslovnih planova za poduzetnike (prema našem internom cjeniku usluga)</w:t>
            </w:r>
          </w:p>
          <w:p w14:paraId="4C293705" w14:textId="77777777" w:rsidR="00AD5957" w:rsidRPr="00AD5957" w:rsidRDefault="00AD5957" w:rsidP="00AD5957">
            <w:pPr>
              <w:numPr>
                <w:ilvl w:val="0"/>
                <w:numId w:val="12"/>
              </w:numPr>
              <w:tabs>
                <w:tab w:val="clear" w:pos="720"/>
              </w:tabs>
              <w:ind w:left="-113" w:firstLine="0"/>
              <w:rPr>
                <w:rFonts w:asciiTheme="majorBidi" w:hAnsiTheme="majorBidi" w:cstheme="majorBidi"/>
                <w:sz w:val="22"/>
                <w:szCs w:val="22"/>
              </w:rPr>
            </w:pPr>
            <w:proofErr w:type="spellStart"/>
            <w:r w:rsidRPr="00AD5957">
              <w:rPr>
                <w:rFonts w:asciiTheme="majorBidi" w:hAnsiTheme="majorBidi" w:cstheme="majorBidi"/>
                <w:sz w:val="22"/>
                <w:szCs w:val="22"/>
              </w:rPr>
              <w:t>individualna</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savjetovanja</w:t>
            </w:r>
            <w:proofErr w:type="spellEnd"/>
            <w:r w:rsidRPr="00AD5957">
              <w:rPr>
                <w:rFonts w:asciiTheme="majorBidi" w:hAnsiTheme="majorBidi" w:cstheme="majorBidi"/>
                <w:sz w:val="22"/>
                <w:szCs w:val="22"/>
              </w:rPr>
              <w:t xml:space="preserve"> za </w:t>
            </w:r>
            <w:proofErr w:type="spellStart"/>
            <w:r w:rsidRPr="00AD5957">
              <w:rPr>
                <w:rFonts w:asciiTheme="majorBidi" w:hAnsiTheme="majorBidi" w:cstheme="majorBidi"/>
                <w:sz w:val="22"/>
                <w:szCs w:val="22"/>
              </w:rPr>
              <w:t>poduzetnike</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prema</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našem</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internom</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cjeniku</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usluga</w:t>
            </w:r>
            <w:proofErr w:type="spellEnd"/>
            <w:r w:rsidRPr="00AD5957">
              <w:rPr>
                <w:rFonts w:asciiTheme="majorBidi" w:hAnsiTheme="majorBidi" w:cstheme="majorBidi"/>
                <w:sz w:val="22"/>
                <w:szCs w:val="22"/>
              </w:rPr>
              <w:t>)</w:t>
            </w:r>
          </w:p>
          <w:p w14:paraId="6430AA62" w14:textId="77777777" w:rsidR="00AD5957" w:rsidRPr="00AD5957" w:rsidRDefault="00AD5957" w:rsidP="00AD5957">
            <w:pPr>
              <w:numPr>
                <w:ilvl w:val="0"/>
                <w:numId w:val="12"/>
              </w:numPr>
              <w:tabs>
                <w:tab w:val="clear" w:pos="720"/>
              </w:tabs>
              <w:ind w:left="-113" w:firstLine="0"/>
              <w:rPr>
                <w:rFonts w:asciiTheme="majorBidi" w:hAnsiTheme="majorBidi" w:cstheme="majorBidi"/>
                <w:sz w:val="22"/>
                <w:szCs w:val="22"/>
              </w:rPr>
            </w:pPr>
            <w:proofErr w:type="spellStart"/>
            <w:r w:rsidRPr="00AD5957">
              <w:rPr>
                <w:rFonts w:asciiTheme="majorBidi" w:hAnsiTheme="majorBidi" w:cstheme="majorBidi"/>
                <w:sz w:val="22"/>
                <w:szCs w:val="22"/>
              </w:rPr>
              <w:t>priprema</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projektnih</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prijava</w:t>
            </w:r>
            <w:proofErr w:type="spellEnd"/>
            <w:r w:rsidRPr="00AD5957">
              <w:rPr>
                <w:rFonts w:asciiTheme="majorBidi" w:hAnsiTheme="majorBidi" w:cstheme="majorBidi"/>
                <w:sz w:val="22"/>
                <w:szCs w:val="22"/>
              </w:rPr>
              <w:t xml:space="preserve"> za </w:t>
            </w:r>
            <w:proofErr w:type="spellStart"/>
            <w:r w:rsidRPr="00AD5957">
              <w:rPr>
                <w:rFonts w:asciiTheme="majorBidi" w:hAnsiTheme="majorBidi" w:cstheme="majorBidi"/>
                <w:sz w:val="22"/>
                <w:szCs w:val="22"/>
              </w:rPr>
              <w:t>nacionalne</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natječaje</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prema</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našem</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internom</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cjeniku</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usluga</w:t>
            </w:r>
            <w:proofErr w:type="spellEnd"/>
            <w:r w:rsidRPr="00AD5957">
              <w:rPr>
                <w:rFonts w:asciiTheme="majorBidi" w:hAnsiTheme="majorBidi" w:cstheme="majorBidi"/>
                <w:sz w:val="22"/>
                <w:szCs w:val="22"/>
              </w:rPr>
              <w:t>)</w:t>
            </w:r>
          </w:p>
          <w:p w14:paraId="215FABE5" w14:textId="77777777" w:rsidR="00AD5957" w:rsidRDefault="00AD5957" w:rsidP="00AD5957">
            <w:pPr>
              <w:numPr>
                <w:ilvl w:val="0"/>
                <w:numId w:val="12"/>
              </w:numPr>
              <w:tabs>
                <w:tab w:val="clear" w:pos="720"/>
              </w:tabs>
              <w:ind w:left="-113" w:firstLine="0"/>
              <w:rPr>
                <w:rFonts w:asciiTheme="majorBidi" w:hAnsiTheme="majorBidi" w:cstheme="majorBidi"/>
                <w:sz w:val="22"/>
                <w:szCs w:val="22"/>
              </w:rPr>
            </w:pPr>
            <w:proofErr w:type="spellStart"/>
            <w:r w:rsidRPr="00AD5957">
              <w:rPr>
                <w:rFonts w:asciiTheme="majorBidi" w:hAnsiTheme="majorBidi" w:cstheme="majorBidi"/>
                <w:sz w:val="22"/>
                <w:szCs w:val="22"/>
              </w:rPr>
              <w:t>organizacija</w:t>
            </w:r>
            <w:proofErr w:type="spellEnd"/>
            <w:r w:rsidRPr="00AD5957">
              <w:rPr>
                <w:rFonts w:asciiTheme="majorBidi" w:hAnsiTheme="majorBidi" w:cstheme="majorBidi"/>
                <w:sz w:val="22"/>
                <w:szCs w:val="22"/>
              </w:rPr>
              <w:t xml:space="preserve"> i </w:t>
            </w:r>
            <w:proofErr w:type="spellStart"/>
            <w:r w:rsidRPr="00AD5957">
              <w:rPr>
                <w:rFonts w:asciiTheme="majorBidi" w:hAnsiTheme="majorBidi" w:cstheme="majorBidi"/>
                <w:sz w:val="22"/>
                <w:szCs w:val="22"/>
              </w:rPr>
              <w:t>održavanje</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okruglih</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stolova</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prema</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našem</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internom</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cjeniku</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usluga</w:t>
            </w:r>
            <w:proofErr w:type="spellEnd"/>
            <w:r w:rsidRPr="00AD5957">
              <w:rPr>
                <w:rFonts w:asciiTheme="majorBidi" w:hAnsiTheme="majorBidi" w:cstheme="majorBidi"/>
                <w:sz w:val="22"/>
                <w:szCs w:val="22"/>
              </w:rPr>
              <w:t>).</w:t>
            </w:r>
          </w:p>
          <w:p w14:paraId="6106BF18" w14:textId="77777777" w:rsidR="00AD5957" w:rsidRDefault="00AD5957" w:rsidP="00AD5957">
            <w:pPr>
              <w:ind w:left="-113"/>
              <w:rPr>
                <w:rFonts w:asciiTheme="majorBidi" w:hAnsiTheme="majorBidi" w:cstheme="majorBidi"/>
                <w:sz w:val="22"/>
                <w:szCs w:val="22"/>
              </w:rPr>
            </w:pPr>
          </w:p>
          <w:p w14:paraId="7AD54112" w14:textId="6E522949" w:rsidR="00AD5957" w:rsidRPr="00AD5957" w:rsidRDefault="00AD5957" w:rsidP="00AD5957">
            <w:pPr>
              <w:ind w:left="-113"/>
              <w:rPr>
                <w:rFonts w:asciiTheme="majorBidi" w:hAnsiTheme="majorBidi" w:cstheme="majorBidi"/>
                <w:sz w:val="22"/>
                <w:szCs w:val="22"/>
              </w:rPr>
            </w:pPr>
            <w:r w:rsidRPr="00AD5957">
              <w:rPr>
                <w:rFonts w:asciiTheme="majorBidi" w:hAnsiTheme="majorBidi" w:cstheme="majorBidi"/>
                <w:sz w:val="22"/>
                <w:szCs w:val="22"/>
              </w:rPr>
              <w:t xml:space="preserve">S </w:t>
            </w:r>
            <w:proofErr w:type="spellStart"/>
            <w:r w:rsidRPr="00AD5957">
              <w:rPr>
                <w:rFonts w:asciiTheme="majorBidi" w:hAnsiTheme="majorBidi" w:cstheme="majorBidi"/>
                <w:sz w:val="22"/>
                <w:szCs w:val="22"/>
              </w:rPr>
              <w:t>obzirom</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na</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navedeno</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molimo</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pojašnjenje</w:t>
            </w:r>
            <w:proofErr w:type="spellEnd"/>
            <w:r w:rsidRPr="00AD5957">
              <w:rPr>
                <w:rFonts w:asciiTheme="majorBidi" w:hAnsiTheme="majorBidi" w:cstheme="majorBidi"/>
                <w:sz w:val="22"/>
                <w:szCs w:val="22"/>
              </w:rPr>
              <w:t>:</w:t>
            </w:r>
          </w:p>
          <w:p w14:paraId="622E3DAF" w14:textId="77777777" w:rsidR="00AD5957" w:rsidRPr="00AD5957" w:rsidRDefault="00AD5957" w:rsidP="00AD5957">
            <w:pPr>
              <w:numPr>
                <w:ilvl w:val="0"/>
                <w:numId w:val="13"/>
              </w:numPr>
              <w:tabs>
                <w:tab w:val="clear" w:pos="720"/>
                <w:tab w:val="num" w:pos="312"/>
              </w:tabs>
              <w:ind w:left="312" w:hanging="425"/>
              <w:rPr>
                <w:rFonts w:asciiTheme="majorBidi" w:hAnsiTheme="majorBidi" w:cstheme="majorBidi"/>
                <w:sz w:val="22"/>
                <w:szCs w:val="22"/>
              </w:rPr>
            </w:pPr>
            <w:r w:rsidRPr="00AD5957">
              <w:rPr>
                <w:rFonts w:asciiTheme="majorBidi" w:hAnsiTheme="majorBidi" w:cstheme="majorBidi"/>
                <w:sz w:val="22"/>
                <w:szCs w:val="22"/>
              </w:rPr>
              <w:t xml:space="preserve">Jesu li </w:t>
            </w:r>
            <w:proofErr w:type="spellStart"/>
            <w:r w:rsidRPr="00AD5957">
              <w:rPr>
                <w:rFonts w:asciiTheme="majorBidi" w:hAnsiTheme="majorBidi" w:cstheme="majorBidi"/>
                <w:sz w:val="22"/>
                <w:szCs w:val="22"/>
              </w:rPr>
              <w:t>troškovi</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navedenih</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aktivnosti</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prihvatljivi</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ako</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ih</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provodimo</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interno</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putem</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zaposlenika</w:t>
            </w:r>
            <w:proofErr w:type="spellEnd"/>
            <w:r w:rsidRPr="00AD5957">
              <w:rPr>
                <w:rFonts w:asciiTheme="majorBidi" w:hAnsiTheme="majorBidi" w:cstheme="majorBidi"/>
                <w:sz w:val="22"/>
                <w:szCs w:val="22"/>
              </w:rPr>
              <w:t xml:space="preserve"> PPI-ja (</w:t>
            </w:r>
            <w:proofErr w:type="spellStart"/>
            <w:r w:rsidRPr="00AD5957">
              <w:rPr>
                <w:rFonts w:asciiTheme="majorBidi" w:hAnsiTheme="majorBidi" w:cstheme="majorBidi"/>
                <w:sz w:val="22"/>
                <w:szCs w:val="22"/>
              </w:rPr>
              <w:t>dakle</w:t>
            </w:r>
            <w:proofErr w:type="spellEnd"/>
            <w:r w:rsidRPr="00AD5957">
              <w:rPr>
                <w:rFonts w:asciiTheme="majorBidi" w:hAnsiTheme="majorBidi" w:cstheme="majorBidi"/>
                <w:sz w:val="22"/>
                <w:szCs w:val="22"/>
              </w:rPr>
              <w:t xml:space="preserve">, bez </w:t>
            </w:r>
            <w:proofErr w:type="spellStart"/>
            <w:r w:rsidRPr="00AD5957">
              <w:rPr>
                <w:rFonts w:asciiTheme="majorBidi" w:hAnsiTheme="majorBidi" w:cstheme="majorBidi"/>
                <w:sz w:val="22"/>
                <w:szCs w:val="22"/>
              </w:rPr>
              <w:t>vanjskih</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pružatelja</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usluga</w:t>
            </w:r>
            <w:proofErr w:type="spellEnd"/>
            <w:r w:rsidRPr="00AD5957">
              <w:rPr>
                <w:rFonts w:asciiTheme="majorBidi" w:hAnsiTheme="majorBidi" w:cstheme="majorBidi"/>
                <w:sz w:val="22"/>
                <w:szCs w:val="22"/>
              </w:rPr>
              <w:t>)?</w:t>
            </w:r>
          </w:p>
          <w:p w14:paraId="23013D04" w14:textId="77777777" w:rsidR="00AD5957" w:rsidRPr="00AD5957" w:rsidRDefault="00AD5957" w:rsidP="00AD5957">
            <w:pPr>
              <w:numPr>
                <w:ilvl w:val="0"/>
                <w:numId w:val="13"/>
              </w:numPr>
              <w:tabs>
                <w:tab w:val="clear" w:pos="720"/>
                <w:tab w:val="num" w:pos="312"/>
              </w:tabs>
              <w:ind w:left="312" w:hanging="425"/>
              <w:rPr>
                <w:rFonts w:asciiTheme="majorBidi" w:hAnsiTheme="majorBidi" w:cstheme="majorBidi"/>
                <w:sz w:val="22"/>
                <w:szCs w:val="22"/>
              </w:rPr>
            </w:pPr>
            <w:r w:rsidRPr="00AD5957">
              <w:rPr>
                <w:rFonts w:asciiTheme="majorBidi" w:hAnsiTheme="majorBidi" w:cstheme="majorBidi"/>
                <w:sz w:val="22"/>
                <w:szCs w:val="22"/>
              </w:rPr>
              <w:t xml:space="preserve">Jesu li </w:t>
            </w:r>
            <w:proofErr w:type="spellStart"/>
            <w:r w:rsidRPr="00AD5957">
              <w:rPr>
                <w:rFonts w:asciiTheme="majorBidi" w:hAnsiTheme="majorBidi" w:cstheme="majorBidi"/>
                <w:sz w:val="22"/>
                <w:szCs w:val="22"/>
              </w:rPr>
              <w:t>prihvatljivi</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troškovi</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plaća</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zaposlenika</w:t>
            </w:r>
            <w:proofErr w:type="spellEnd"/>
            <w:r w:rsidRPr="00AD5957">
              <w:rPr>
                <w:rFonts w:asciiTheme="majorBidi" w:hAnsiTheme="majorBidi" w:cstheme="majorBidi"/>
                <w:sz w:val="22"/>
                <w:szCs w:val="22"/>
              </w:rPr>
              <w:t xml:space="preserve"> (tri </w:t>
            </w:r>
            <w:proofErr w:type="spellStart"/>
            <w:r w:rsidRPr="00AD5957">
              <w:rPr>
                <w:rFonts w:asciiTheme="majorBidi" w:hAnsiTheme="majorBidi" w:cstheme="majorBidi"/>
                <w:sz w:val="22"/>
                <w:szCs w:val="22"/>
              </w:rPr>
              <w:t>osobe</w:t>
            </w:r>
            <w:proofErr w:type="spellEnd"/>
            <w:r w:rsidRPr="00AD5957">
              <w:rPr>
                <w:rFonts w:asciiTheme="majorBidi" w:hAnsiTheme="majorBidi" w:cstheme="majorBidi"/>
                <w:sz w:val="22"/>
                <w:szCs w:val="22"/>
              </w:rPr>
              <w:t xml:space="preserve">) koji </w:t>
            </w:r>
            <w:proofErr w:type="spellStart"/>
            <w:r w:rsidRPr="00AD5957">
              <w:rPr>
                <w:rFonts w:asciiTheme="majorBidi" w:hAnsiTheme="majorBidi" w:cstheme="majorBidi"/>
                <w:sz w:val="22"/>
                <w:szCs w:val="22"/>
              </w:rPr>
              <w:t>će</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biti</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uključeni</w:t>
            </w:r>
            <w:proofErr w:type="spellEnd"/>
            <w:r w:rsidRPr="00AD5957">
              <w:rPr>
                <w:rFonts w:asciiTheme="majorBidi" w:hAnsiTheme="majorBidi" w:cstheme="majorBidi"/>
                <w:sz w:val="22"/>
                <w:szCs w:val="22"/>
              </w:rPr>
              <w:t xml:space="preserve"> u </w:t>
            </w:r>
            <w:proofErr w:type="spellStart"/>
            <w:r w:rsidRPr="00AD5957">
              <w:rPr>
                <w:rFonts w:asciiTheme="majorBidi" w:hAnsiTheme="majorBidi" w:cstheme="majorBidi"/>
                <w:sz w:val="22"/>
                <w:szCs w:val="22"/>
              </w:rPr>
              <w:t>provedbu</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projekta</w:t>
            </w:r>
            <w:proofErr w:type="spellEnd"/>
            <w:r w:rsidRPr="00AD5957">
              <w:rPr>
                <w:rFonts w:asciiTheme="majorBidi" w:hAnsiTheme="majorBidi" w:cstheme="majorBidi"/>
                <w:sz w:val="22"/>
                <w:szCs w:val="22"/>
              </w:rPr>
              <w:t>?</w:t>
            </w:r>
          </w:p>
          <w:p w14:paraId="752ECB01" w14:textId="65C8B996" w:rsidR="00207755" w:rsidRPr="00AD5957" w:rsidRDefault="00AD5957" w:rsidP="00AD5957">
            <w:pPr>
              <w:numPr>
                <w:ilvl w:val="0"/>
                <w:numId w:val="13"/>
              </w:numPr>
              <w:tabs>
                <w:tab w:val="clear" w:pos="720"/>
                <w:tab w:val="num" w:pos="312"/>
              </w:tabs>
              <w:ind w:left="312" w:hanging="425"/>
              <w:rPr>
                <w:rFonts w:asciiTheme="majorBidi" w:hAnsiTheme="majorBidi" w:cstheme="majorBidi"/>
                <w:sz w:val="22"/>
                <w:szCs w:val="22"/>
              </w:rPr>
            </w:pPr>
            <w:proofErr w:type="spellStart"/>
            <w:r w:rsidRPr="00AD5957">
              <w:rPr>
                <w:rFonts w:asciiTheme="majorBidi" w:hAnsiTheme="majorBidi" w:cstheme="majorBidi"/>
                <w:sz w:val="22"/>
                <w:szCs w:val="22"/>
              </w:rPr>
              <w:t>Možemo</w:t>
            </w:r>
            <w:proofErr w:type="spellEnd"/>
            <w:r w:rsidRPr="00AD5957">
              <w:rPr>
                <w:rFonts w:asciiTheme="majorBidi" w:hAnsiTheme="majorBidi" w:cstheme="majorBidi"/>
                <w:sz w:val="22"/>
                <w:szCs w:val="22"/>
              </w:rPr>
              <w:t xml:space="preserve"> li u </w:t>
            </w:r>
            <w:proofErr w:type="spellStart"/>
            <w:r w:rsidRPr="00AD5957">
              <w:rPr>
                <w:rFonts w:asciiTheme="majorBidi" w:hAnsiTheme="majorBidi" w:cstheme="majorBidi"/>
                <w:sz w:val="22"/>
                <w:szCs w:val="22"/>
              </w:rPr>
              <w:t>proračun</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uključiti</w:t>
            </w:r>
            <w:proofErr w:type="spellEnd"/>
            <w:r w:rsidRPr="00AD5957">
              <w:rPr>
                <w:rFonts w:asciiTheme="majorBidi" w:hAnsiTheme="majorBidi" w:cstheme="majorBidi"/>
                <w:sz w:val="22"/>
                <w:szCs w:val="22"/>
              </w:rPr>
              <w:t xml:space="preserve"> i </w:t>
            </w:r>
            <w:proofErr w:type="spellStart"/>
            <w:r w:rsidRPr="00AD5957">
              <w:rPr>
                <w:rFonts w:asciiTheme="majorBidi" w:hAnsiTheme="majorBidi" w:cstheme="majorBidi"/>
                <w:sz w:val="22"/>
                <w:szCs w:val="22"/>
              </w:rPr>
              <w:t>troškove</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navedenih</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aktivnosti</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npr</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izrada</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poslovnih</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planova</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savjetovanja</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priprema</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projektnih</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prijava</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okrugli</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stolovi</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prema</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našem</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internom</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cjeniku</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uz</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istodobno</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uključivanje</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troškova</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plaća</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zaposlenika</w:t>
            </w:r>
            <w:proofErr w:type="spellEnd"/>
            <w:r w:rsidRPr="00AD5957">
              <w:rPr>
                <w:rFonts w:asciiTheme="majorBidi" w:hAnsiTheme="majorBidi" w:cstheme="majorBidi"/>
                <w:sz w:val="22"/>
                <w:szCs w:val="22"/>
              </w:rPr>
              <w:t xml:space="preserve"> </w:t>
            </w:r>
            <w:r w:rsidRPr="00AD5957">
              <w:rPr>
                <w:rFonts w:asciiTheme="majorBidi" w:hAnsiTheme="majorBidi" w:cstheme="majorBidi"/>
                <w:sz w:val="22"/>
                <w:szCs w:val="22"/>
              </w:rPr>
              <w:lastRenderedPageBreak/>
              <w:t xml:space="preserve">koji </w:t>
            </w:r>
            <w:proofErr w:type="spellStart"/>
            <w:r w:rsidRPr="00AD5957">
              <w:rPr>
                <w:rFonts w:asciiTheme="majorBidi" w:hAnsiTheme="majorBidi" w:cstheme="majorBidi"/>
                <w:sz w:val="22"/>
                <w:szCs w:val="22"/>
              </w:rPr>
              <w:t>će</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te</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aktivnosti</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provoditi</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ili</w:t>
            </w:r>
            <w:proofErr w:type="spellEnd"/>
            <w:r w:rsidRPr="00AD5957">
              <w:rPr>
                <w:rFonts w:asciiTheme="majorBidi" w:hAnsiTheme="majorBidi" w:cstheme="majorBidi"/>
                <w:sz w:val="22"/>
                <w:szCs w:val="22"/>
              </w:rPr>
              <w:t xml:space="preserve"> bi se to </w:t>
            </w:r>
            <w:proofErr w:type="spellStart"/>
            <w:r w:rsidRPr="00AD5957">
              <w:rPr>
                <w:rFonts w:asciiTheme="majorBidi" w:hAnsiTheme="majorBidi" w:cstheme="majorBidi"/>
                <w:sz w:val="22"/>
                <w:szCs w:val="22"/>
              </w:rPr>
              <w:t>smatralo</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dvostrukim</w:t>
            </w:r>
            <w:proofErr w:type="spellEnd"/>
            <w:r w:rsidRPr="00AD5957">
              <w:rPr>
                <w:rFonts w:asciiTheme="majorBidi" w:hAnsiTheme="majorBidi" w:cstheme="majorBidi"/>
                <w:sz w:val="22"/>
                <w:szCs w:val="22"/>
              </w:rPr>
              <w:t xml:space="preserve"> </w:t>
            </w:r>
            <w:proofErr w:type="spellStart"/>
            <w:r w:rsidRPr="00AD5957">
              <w:rPr>
                <w:rFonts w:asciiTheme="majorBidi" w:hAnsiTheme="majorBidi" w:cstheme="majorBidi"/>
                <w:sz w:val="22"/>
                <w:szCs w:val="22"/>
              </w:rPr>
              <w:t>financiranjem</w:t>
            </w:r>
            <w:proofErr w:type="spellEnd"/>
            <w:r w:rsidRPr="00AD5957">
              <w:rPr>
                <w:rFonts w:asciiTheme="majorBidi" w:hAnsiTheme="majorBidi" w:cstheme="majorBidi"/>
                <w:sz w:val="22"/>
                <w:szCs w:val="22"/>
              </w:rPr>
              <w:t>?</w:t>
            </w:r>
          </w:p>
        </w:tc>
        <w:tc>
          <w:tcPr>
            <w:tcW w:w="3374" w:type="pct"/>
          </w:tcPr>
          <w:p w14:paraId="152A6F0F" w14:textId="77777777" w:rsidR="0052612D" w:rsidRPr="0052612D" w:rsidRDefault="0052612D" w:rsidP="0052612D">
            <w:pPr>
              <w:rPr>
                <w:rFonts w:asciiTheme="majorBidi" w:hAnsiTheme="majorBidi" w:cstheme="majorBidi"/>
                <w:sz w:val="22"/>
                <w:szCs w:val="22"/>
                <w:lang w:val="hr-HR"/>
              </w:rPr>
            </w:pPr>
            <w:r w:rsidRPr="0052612D">
              <w:rPr>
                <w:rFonts w:asciiTheme="majorBidi" w:hAnsiTheme="majorBidi" w:cstheme="majorBidi"/>
                <w:sz w:val="22"/>
                <w:szCs w:val="22"/>
                <w:lang w:val="hr-HR"/>
              </w:rPr>
              <w:lastRenderedPageBreak/>
              <w:t>Poziv omogućuje financiranje troškova pružanja usluga savjetovanja, edukacija, izrade poslovnih planova te održavanja okruglih stolova od strane zaposlenika PPI-a sukladno internom cjeniku PPI-a. Takve aktivnosti mogu se prijaviti kao zasebne stavke u Proračunu, u skladu s točkom 7.1. Poziva i prihvatljivim troškovima iz točke 8., pri čemu je potrebno jasno razgraničiti ove troškove od troškova plaća zaposlenika.</w:t>
            </w:r>
          </w:p>
          <w:p w14:paraId="17F35C08" w14:textId="77777777" w:rsidR="0052612D" w:rsidRPr="0052612D" w:rsidRDefault="0052612D" w:rsidP="0052612D">
            <w:pPr>
              <w:rPr>
                <w:rFonts w:asciiTheme="majorBidi" w:hAnsiTheme="majorBidi" w:cstheme="majorBidi"/>
                <w:sz w:val="22"/>
                <w:szCs w:val="22"/>
                <w:lang w:val="hr-HR"/>
              </w:rPr>
            </w:pPr>
          </w:p>
          <w:p w14:paraId="6E1E609E" w14:textId="77777777" w:rsidR="0052612D" w:rsidRPr="0052612D" w:rsidRDefault="0052612D" w:rsidP="0052612D">
            <w:pPr>
              <w:rPr>
                <w:rFonts w:asciiTheme="majorBidi" w:hAnsiTheme="majorBidi" w:cstheme="majorBidi"/>
                <w:sz w:val="22"/>
                <w:szCs w:val="22"/>
                <w:lang w:val="hr-HR"/>
              </w:rPr>
            </w:pPr>
            <w:r w:rsidRPr="0052612D">
              <w:rPr>
                <w:rFonts w:asciiTheme="majorBidi" w:hAnsiTheme="majorBidi" w:cstheme="majorBidi"/>
                <w:sz w:val="22"/>
                <w:szCs w:val="22"/>
                <w:lang w:val="hr-HR"/>
              </w:rPr>
              <w:t>Troškovi plaća zaposlenika iskazuju se u obrascu Proračuna u dijelu Troškovi plaće zaposlenika uključenih u provedbu projekta. Pri izračunu prihvatljivog troška koristi se prosjek bruto plaće zadnja tri mjeseca prije objave Poziva, podijeljen s prosječnim mjesečnim fondom sati te pomnožen s planiranim brojem sati koje će zaposlenik raditi na provedbi projekta, uz izračun na pomoćnom listu koji se prilaže Proračunu.</w:t>
            </w:r>
          </w:p>
          <w:p w14:paraId="1E6D72B4" w14:textId="77777777" w:rsidR="0052612D" w:rsidRPr="0052612D" w:rsidRDefault="0052612D" w:rsidP="0052612D">
            <w:pPr>
              <w:rPr>
                <w:rFonts w:asciiTheme="majorBidi" w:hAnsiTheme="majorBidi" w:cstheme="majorBidi"/>
                <w:sz w:val="22"/>
                <w:szCs w:val="22"/>
                <w:lang w:val="hr-HR"/>
              </w:rPr>
            </w:pPr>
            <w:r w:rsidRPr="0052612D">
              <w:rPr>
                <w:rFonts w:asciiTheme="majorBidi" w:hAnsiTheme="majorBidi" w:cstheme="majorBidi"/>
                <w:sz w:val="22"/>
                <w:szCs w:val="22"/>
                <w:lang w:val="hr-HR"/>
              </w:rPr>
              <w:t xml:space="preserve"> </w:t>
            </w:r>
          </w:p>
          <w:p w14:paraId="67D62D0B" w14:textId="77777777" w:rsidR="0052612D" w:rsidRPr="0052612D" w:rsidRDefault="0052612D" w:rsidP="0052612D">
            <w:pPr>
              <w:rPr>
                <w:rFonts w:asciiTheme="majorBidi" w:hAnsiTheme="majorBidi" w:cstheme="majorBidi"/>
                <w:sz w:val="22"/>
                <w:szCs w:val="22"/>
                <w:lang w:val="hr-HR"/>
              </w:rPr>
            </w:pPr>
            <w:r w:rsidRPr="0052612D">
              <w:rPr>
                <w:rFonts w:asciiTheme="majorBidi" w:hAnsiTheme="majorBidi" w:cstheme="majorBidi"/>
                <w:sz w:val="22"/>
                <w:szCs w:val="22"/>
                <w:lang w:val="hr-HR"/>
              </w:rPr>
              <w:t>Troškovi rada zaposlenika koji su već uključeni u cijenu usluge prema internom cjeniku (npr. savjetovanja ili izrada poslovnih planova koja se inače naplaćuju korisnicima) ne mogu se istodobno potraživati kao trošak plaće u projektu. U Proračunu se troškovi plaće mogu prikazati samo za rad zaposlenika na aktivnostima koje nisu već uključene u naplatu usluge, npr. planiranje aktivnosti projekta, administraciju, vođenje projekta, izvještavanje o projektu i druge aktivnosti koje se ne naplaćuju krajnjim korisnicima.</w:t>
            </w:r>
          </w:p>
          <w:p w14:paraId="1E8AEE0B" w14:textId="77777777" w:rsidR="0052612D" w:rsidRPr="0052612D" w:rsidRDefault="0052612D" w:rsidP="0052612D">
            <w:pPr>
              <w:rPr>
                <w:rFonts w:asciiTheme="majorBidi" w:hAnsiTheme="majorBidi" w:cstheme="majorBidi"/>
                <w:sz w:val="22"/>
                <w:szCs w:val="22"/>
                <w:lang w:val="hr-HR"/>
              </w:rPr>
            </w:pPr>
          </w:p>
          <w:p w14:paraId="1F2ED229" w14:textId="52DAD6D0" w:rsidR="00207755" w:rsidRDefault="0052612D" w:rsidP="0052612D">
            <w:pPr>
              <w:rPr>
                <w:rFonts w:asciiTheme="majorBidi" w:hAnsiTheme="majorBidi" w:cstheme="majorBidi"/>
                <w:sz w:val="22"/>
                <w:szCs w:val="22"/>
                <w:lang w:val="hr-HR"/>
              </w:rPr>
            </w:pPr>
            <w:r w:rsidRPr="0052612D">
              <w:rPr>
                <w:rFonts w:asciiTheme="majorBidi" w:hAnsiTheme="majorBidi" w:cstheme="majorBidi"/>
                <w:sz w:val="22"/>
                <w:szCs w:val="22"/>
                <w:lang w:val="hr-HR"/>
              </w:rPr>
              <w:t>Troškovi aktivnosti podrške ciljnoj skupini moraju biti jasno odvojeni od troškova plaća zaposlenika uključenih u vođenje projekta, kako bi se osigurala potpuna transparentnost i usklađenost s pravilima Poziva.</w:t>
            </w:r>
          </w:p>
        </w:tc>
      </w:tr>
      <w:tr w:rsidR="00F7533F" w:rsidRPr="0052612D" w14:paraId="6CC472C6" w14:textId="77777777" w:rsidTr="00AD5957">
        <w:tc>
          <w:tcPr>
            <w:tcW w:w="145" w:type="pct"/>
            <w:shd w:val="clear" w:color="auto" w:fill="FFFFFF" w:themeFill="background1"/>
          </w:tcPr>
          <w:p w14:paraId="1FCD47DB" w14:textId="77777777" w:rsidR="00F7533F" w:rsidRPr="00084C55" w:rsidRDefault="00F7533F" w:rsidP="00D276A6">
            <w:pPr>
              <w:pStyle w:val="ListParagraph"/>
              <w:numPr>
                <w:ilvl w:val="0"/>
                <w:numId w:val="7"/>
              </w:numPr>
              <w:tabs>
                <w:tab w:val="clear" w:pos="720"/>
              </w:tabs>
              <w:ind w:left="314" w:hanging="314"/>
              <w:rPr>
                <w:rFonts w:asciiTheme="majorBidi" w:hAnsiTheme="majorBidi" w:cstheme="majorBidi"/>
                <w:sz w:val="22"/>
                <w:szCs w:val="22"/>
                <w:lang w:val="hr-HR"/>
              </w:rPr>
            </w:pPr>
          </w:p>
        </w:tc>
        <w:tc>
          <w:tcPr>
            <w:tcW w:w="1481" w:type="pct"/>
            <w:shd w:val="clear" w:color="auto" w:fill="E8E8E8" w:themeFill="background2"/>
          </w:tcPr>
          <w:p w14:paraId="1AFD50D8" w14:textId="3FF09EB3" w:rsidR="00A12D0F" w:rsidRPr="00A12D0F" w:rsidRDefault="00A12D0F" w:rsidP="00A12D0F">
            <w:pPr>
              <w:rPr>
                <w:rFonts w:asciiTheme="majorBidi" w:hAnsiTheme="majorBidi" w:cstheme="majorBidi"/>
                <w:sz w:val="22"/>
                <w:szCs w:val="22"/>
                <w:lang w:val="hr-HR"/>
              </w:rPr>
            </w:pPr>
            <w:r>
              <w:rPr>
                <w:rFonts w:asciiTheme="majorBidi" w:hAnsiTheme="majorBidi" w:cstheme="majorBidi"/>
                <w:sz w:val="22"/>
                <w:szCs w:val="22"/>
                <w:lang w:val="hr-HR"/>
              </w:rPr>
              <w:t>A</w:t>
            </w:r>
            <w:r w:rsidRPr="00A12D0F">
              <w:rPr>
                <w:rFonts w:asciiTheme="majorBidi" w:hAnsiTheme="majorBidi" w:cstheme="majorBidi"/>
                <w:sz w:val="22"/>
                <w:szCs w:val="22"/>
                <w:lang w:val="hr-HR"/>
              </w:rPr>
              <w:t>ko u proračunu projekta planiramo trošak plaću zaposlenika uključenog u provedbu projekta (npr. djelomično radno vrijeme), čiji će angažman obuhvaćati organizaciju događanja umrežavanja poduzetnika i obrtnika (paneli, konferencije), kao i pružanje savjetodavnih usluga te sudjelovanje u izradi projektnih prijedloga, molimo pojašnjenje:</w:t>
            </w:r>
            <w:r>
              <w:rPr>
                <w:rFonts w:asciiTheme="majorBidi" w:hAnsiTheme="majorBidi" w:cstheme="majorBidi"/>
                <w:sz w:val="22"/>
                <w:szCs w:val="22"/>
                <w:lang w:val="hr-HR"/>
              </w:rPr>
              <w:t xml:space="preserve"> </w:t>
            </w:r>
            <w:r w:rsidRPr="00A12D0F">
              <w:rPr>
                <w:rFonts w:asciiTheme="majorBidi" w:hAnsiTheme="majorBidi" w:cstheme="majorBidi"/>
                <w:sz w:val="22"/>
                <w:szCs w:val="22"/>
                <w:lang w:val="hr-HR"/>
              </w:rPr>
              <w:t>da li se u tom slučaju u proračun dodatno uključuje i trošak za aktivnosti pružanja tehničke, stručne i savjetodavne podrške te trošak izrade projektnih prijedloga,</w:t>
            </w:r>
            <w:r>
              <w:rPr>
                <w:rFonts w:asciiTheme="majorBidi" w:hAnsiTheme="majorBidi" w:cstheme="majorBidi"/>
                <w:sz w:val="22"/>
                <w:szCs w:val="22"/>
                <w:lang w:val="hr-HR"/>
              </w:rPr>
              <w:t xml:space="preserve"> </w:t>
            </w:r>
            <w:r w:rsidRPr="00A12D0F">
              <w:rPr>
                <w:rFonts w:asciiTheme="majorBidi" w:hAnsiTheme="majorBidi" w:cstheme="majorBidi"/>
                <w:sz w:val="22"/>
                <w:szCs w:val="22"/>
                <w:lang w:val="hr-HR"/>
              </w:rPr>
              <w:t>ili se navedene aktivnosti smatraju obuhvaćenima kroz trošak plaće zaposlenika uključenih u provedbu projekta?</w:t>
            </w:r>
          </w:p>
          <w:p w14:paraId="214A6098" w14:textId="1299751A" w:rsidR="00F7533F" w:rsidRPr="00AD5957" w:rsidRDefault="00A12D0F" w:rsidP="00A12D0F">
            <w:pPr>
              <w:rPr>
                <w:rFonts w:asciiTheme="majorBidi" w:hAnsiTheme="majorBidi" w:cstheme="majorBidi"/>
                <w:sz w:val="22"/>
                <w:szCs w:val="22"/>
                <w:lang w:val="hr-HR"/>
              </w:rPr>
            </w:pPr>
            <w:r w:rsidRPr="00A12D0F">
              <w:rPr>
                <w:rFonts w:asciiTheme="majorBidi" w:hAnsiTheme="majorBidi" w:cstheme="majorBidi"/>
                <w:sz w:val="22"/>
                <w:szCs w:val="22"/>
                <w:lang w:val="hr-HR"/>
              </w:rPr>
              <w:t>Napominjem i da će ostali zaposlenici PPI-a koji nisu obuhvaćeni troškom plaće u projektu također pružati usluge savjetovanja, sudjelovati u pripremi i pisanju projektnih prijedloga te davati podršku poduzetnicima i obrtnicima u okviru redovnog rada institucije.</w:t>
            </w:r>
          </w:p>
        </w:tc>
        <w:tc>
          <w:tcPr>
            <w:tcW w:w="3374" w:type="pct"/>
          </w:tcPr>
          <w:p w14:paraId="5E43A925" w14:textId="77777777" w:rsidR="00FA1BEE" w:rsidRPr="00FA1BEE" w:rsidRDefault="00FA1BEE" w:rsidP="00FA1BEE">
            <w:pPr>
              <w:rPr>
                <w:rFonts w:asciiTheme="majorBidi" w:hAnsiTheme="majorBidi" w:cstheme="majorBidi"/>
                <w:sz w:val="22"/>
                <w:szCs w:val="22"/>
                <w:lang w:val="hr-HR"/>
              </w:rPr>
            </w:pPr>
            <w:r w:rsidRPr="00FA1BEE">
              <w:rPr>
                <w:rFonts w:asciiTheme="majorBidi" w:hAnsiTheme="majorBidi" w:cstheme="majorBidi"/>
                <w:sz w:val="22"/>
                <w:szCs w:val="22"/>
                <w:lang w:val="hr-HR"/>
              </w:rPr>
              <w:t>Troškovi rada zaposlenika koji su već uključeni u cijenu usluge prema internom cjeniku (npr. savjetovanja ili izrada poslovnih planova koja se inače naplaćuju korisnicima) ne mogu se istodobno potraživati kao trošak plaće u projektu. U Proračunu se troškovi plaće mogu prikazati samo za rad zaposlenika na aktivnostima koje nisu već uključene u naplatu usluge, npr. planiranje aktivnosti projekta, administraciju, vođenje projekta, izvještavanje o projektu i druge aktivnosti koje se ne naplaćuju krajnjim korisnicima.</w:t>
            </w:r>
          </w:p>
          <w:p w14:paraId="64BCC901" w14:textId="77777777" w:rsidR="00FA1BEE" w:rsidRPr="00FA1BEE" w:rsidRDefault="00FA1BEE" w:rsidP="00FA1BEE">
            <w:pPr>
              <w:rPr>
                <w:rFonts w:asciiTheme="majorBidi" w:hAnsiTheme="majorBidi" w:cstheme="majorBidi"/>
                <w:sz w:val="22"/>
                <w:szCs w:val="22"/>
                <w:lang w:val="hr-HR"/>
              </w:rPr>
            </w:pPr>
          </w:p>
          <w:p w14:paraId="3D687E5C" w14:textId="39782007" w:rsidR="00F7533F" w:rsidRPr="0052612D" w:rsidRDefault="00FA1BEE" w:rsidP="00FA1BEE">
            <w:pPr>
              <w:rPr>
                <w:rFonts w:asciiTheme="majorBidi" w:hAnsiTheme="majorBidi" w:cstheme="majorBidi"/>
                <w:sz w:val="22"/>
                <w:szCs w:val="22"/>
                <w:lang w:val="hr-HR"/>
              </w:rPr>
            </w:pPr>
            <w:r w:rsidRPr="00FA1BEE">
              <w:rPr>
                <w:rFonts w:asciiTheme="majorBidi" w:hAnsiTheme="majorBidi" w:cstheme="majorBidi"/>
                <w:sz w:val="22"/>
                <w:szCs w:val="22"/>
                <w:lang w:val="hr-HR"/>
              </w:rPr>
              <w:t>Troškovi aktivnosti podrške ciljnoj skupini moraju biti jasno odvojeni od troškova plaća zaposlenika uključenih u vođenje projekta, kako bi se osigurala potpuna transparentnost i usklađenost s pravilima Poziva.</w:t>
            </w:r>
          </w:p>
        </w:tc>
      </w:tr>
      <w:tr w:rsidR="00FF7141" w:rsidRPr="0052612D" w14:paraId="38153389" w14:textId="77777777" w:rsidTr="00AD5957">
        <w:tc>
          <w:tcPr>
            <w:tcW w:w="145" w:type="pct"/>
            <w:shd w:val="clear" w:color="auto" w:fill="FFFFFF" w:themeFill="background1"/>
          </w:tcPr>
          <w:p w14:paraId="7A961A99" w14:textId="77777777" w:rsidR="00FF7141" w:rsidRPr="00084C55" w:rsidRDefault="00FF7141" w:rsidP="00D276A6">
            <w:pPr>
              <w:pStyle w:val="ListParagraph"/>
              <w:numPr>
                <w:ilvl w:val="0"/>
                <w:numId w:val="7"/>
              </w:numPr>
              <w:tabs>
                <w:tab w:val="clear" w:pos="720"/>
              </w:tabs>
              <w:ind w:left="314" w:hanging="314"/>
              <w:rPr>
                <w:rFonts w:asciiTheme="majorBidi" w:hAnsiTheme="majorBidi" w:cstheme="majorBidi"/>
                <w:sz w:val="22"/>
                <w:szCs w:val="22"/>
                <w:lang w:val="hr-HR"/>
              </w:rPr>
            </w:pPr>
          </w:p>
        </w:tc>
        <w:tc>
          <w:tcPr>
            <w:tcW w:w="1481" w:type="pct"/>
            <w:shd w:val="clear" w:color="auto" w:fill="E8E8E8" w:themeFill="background2"/>
          </w:tcPr>
          <w:p w14:paraId="0154A366" w14:textId="13B49A66" w:rsidR="00FF7141" w:rsidRPr="00FF7141" w:rsidRDefault="00FF7141" w:rsidP="00FF7141">
            <w:pPr>
              <w:rPr>
                <w:rFonts w:asciiTheme="majorBidi" w:hAnsiTheme="majorBidi" w:cstheme="majorBidi"/>
                <w:sz w:val="22"/>
                <w:szCs w:val="22"/>
                <w:lang w:val="hr-HR"/>
              </w:rPr>
            </w:pPr>
            <w:r w:rsidRPr="00FF7141">
              <w:rPr>
                <w:rFonts w:asciiTheme="majorBidi" w:hAnsiTheme="majorBidi" w:cstheme="majorBidi"/>
                <w:sz w:val="22"/>
                <w:szCs w:val="22"/>
                <w:lang w:val="hr-HR"/>
              </w:rPr>
              <w:t>U dokumentaciji Javnog poziva navodi se kako je prihvatljiv trošak:</w:t>
            </w:r>
            <w:r>
              <w:rPr>
                <w:rFonts w:asciiTheme="majorBidi" w:hAnsiTheme="majorBidi" w:cstheme="majorBidi"/>
                <w:sz w:val="22"/>
                <w:szCs w:val="22"/>
                <w:lang w:val="hr-HR"/>
              </w:rPr>
              <w:t xml:space="preserve"> </w:t>
            </w:r>
            <w:r w:rsidRPr="00FF7141">
              <w:rPr>
                <w:rFonts w:asciiTheme="majorBidi" w:hAnsiTheme="majorBidi" w:cstheme="majorBidi"/>
                <w:sz w:val="22"/>
                <w:szCs w:val="22"/>
                <w:lang w:val="hr-HR"/>
              </w:rPr>
              <w:t>„trošak plaće zaposlenika uključenih u provedbu projekta, a za izračun prihvatljivog troška koristi se prosjek bruto plaće zadnja tri mjeseca prije objave Poziva, pomnožen s planiranim brojem sati koje će zaposlenik izravno raditi na projektu.”</w:t>
            </w:r>
          </w:p>
          <w:p w14:paraId="270D4178" w14:textId="77777777" w:rsidR="00FF7141" w:rsidRPr="00FF7141" w:rsidRDefault="00FF7141" w:rsidP="00FF7141">
            <w:pPr>
              <w:rPr>
                <w:rFonts w:asciiTheme="majorBidi" w:hAnsiTheme="majorBidi" w:cstheme="majorBidi"/>
                <w:sz w:val="22"/>
                <w:szCs w:val="22"/>
                <w:lang w:val="hr-HR"/>
              </w:rPr>
            </w:pPr>
            <w:r w:rsidRPr="00FF7141">
              <w:rPr>
                <w:rFonts w:asciiTheme="majorBidi" w:hAnsiTheme="majorBidi" w:cstheme="majorBidi"/>
                <w:sz w:val="22"/>
                <w:szCs w:val="22"/>
                <w:lang w:val="hr-HR"/>
              </w:rPr>
              <w:t> </w:t>
            </w:r>
          </w:p>
          <w:p w14:paraId="42956206" w14:textId="77777777" w:rsidR="00FF7141" w:rsidRPr="00FF7141" w:rsidRDefault="00FF7141" w:rsidP="00FF7141">
            <w:pPr>
              <w:rPr>
                <w:rFonts w:asciiTheme="majorBidi" w:hAnsiTheme="majorBidi" w:cstheme="majorBidi"/>
                <w:sz w:val="22"/>
                <w:szCs w:val="22"/>
                <w:lang w:val="hr-HR"/>
              </w:rPr>
            </w:pPr>
            <w:r w:rsidRPr="00FF7141">
              <w:rPr>
                <w:rFonts w:asciiTheme="majorBidi" w:hAnsiTheme="majorBidi" w:cstheme="majorBidi"/>
                <w:sz w:val="22"/>
                <w:szCs w:val="22"/>
                <w:lang w:val="hr-HR"/>
              </w:rPr>
              <w:t>Ljubazno molimo pojašnjenje na koji se točno oblik bruto plaće navedeni trošak odnosi – bruto I ili bruto II?</w:t>
            </w:r>
          </w:p>
          <w:p w14:paraId="6B8768D9" w14:textId="77777777" w:rsidR="00FF7141" w:rsidRDefault="00FF7141" w:rsidP="00A12D0F">
            <w:pPr>
              <w:rPr>
                <w:rFonts w:asciiTheme="majorBidi" w:hAnsiTheme="majorBidi" w:cstheme="majorBidi"/>
                <w:sz w:val="22"/>
                <w:szCs w:val="22"/>
                <w:lang w:val="hr-HR"/>
              </w:rPr>
            </w:pPr>
          </w:p>
        </w:tc>
        <w:tc>
          <w:tcPr>
            <w:tcW w:w="3374" w:type="pct"/>
          </w:tcPr>
          <w:p w14:paraId="44CE440B" w14:textId="5A6A81CD" w:rsidR="00FF7141" w:rsidRPr="00FA1BEE" w:rsidRDefault="00AF430A" w:rsidP="00FA1BEE">
            <w:pPr>
              <w:rPr>
                <w:rFonts w:asciiTheme="majorBidi" w:hAnsiTheme="majorBidi" w:cstheme="majorBidi"/>
                <w:sz w:val="22"/>
                <w:szCs w:val="22"/>
                <w:lang w:val="hr-HR"/>
              </w:rPr>
            </w:pPr>
            <w:r>
              <w:rPr>
                <w:rFonts w:asciiTheme="majorBidi" w:hAnsiTheme="majorBidi" w:cstheme="majorBidi"/>
                <w:sz w:val="22"/>
                <w:szCs w:val="22"/>
                <w:lang w:val="hr-HR"/>
              </w:rPr>
              <w:t>Z</w:t>
            </w:r>
            <w:r w:rsidRPr="00AF430A">
              <w:rPr>
                <w:rFonts w:asciiTheme="majorBidi" w:hAnsiTheme="majorBidi" w:cstheme="majorBidi"/>
                <w:sz w:val="22"/>
                <w:szCs w:val="22"/>
                <w:lang w:val="hr-HR"/>
              </w:rPr>
              <w:t>a izračun prihvatljivog troška plaće zaposlenika uključenih u provedbu projekta koristi se bruto II plaća</w:t>
            </w:r>
            <w:r>
              <w:rPr>
                <w:rFonts w:asciiTheme="majorBidi" w:hAnsiTheme="majorBidi" w:cstheme="majorBidi"/>
                <w:sz w:val="22"/>
                <w:szCs w:val="22"/>
                <w:lang w:val="hr-HR"/>
              </w:rPr>
              <w:t>.</w:t>
            </w:r>
          </w:p>
        </w:tc>
      </w:tr>
    </w:tbl>
    <w:p w14:paraId="1E17F94B" w14:textId="77777777" w:rsidR="005874F3" w:rsidRPr="005874F3" w:rsidRDefault="005874F3" w:rsidP="00F30681">
      <w:pPr>
        <w:rPr>
          <w:lang w:val="hr-HR"/>
        </w:rPr>
      </w:pPr>
    </w:p>
    <w:p w14:paraId="49439394" w14:textId="3FFE80D7" w:rsidR="005874F3" w:rsidRPr="005874F3" w:rsidRDefault="005874F3" w:rsidP="005874F3">
      <w:pPr>
        <w:rPr>
          <w:lang w:val="hr-HR"/>
        </w:rPr>
      </w:pPr>
      <w:r w:rsidRPr="005874F3">
        <w:rPr>
          <w:lang w:val="hr-HR"/>
        </w:rPr>
        <w:lastRenderedPageBreak/>
        <w:t>  </w:t>
      </w:r>
    </w:p>
    <w:p w14:paraId="62CC7E70" w14:textId="77777777" w:rsidR="00282F94" w:rsidRPr="00CE37FD" w:rsidRDefault="00282F94">
      <w:pPr>
        <w:rPr>
          <w:lang w:val="hr-HR"/>
        </w:rPr>
      </w:pPr>
    </w:p>
    <w:sectPr w:rsidR="00282F94" w:rsidRPr="00CE37FD" w:rsidSect="00741450">
      <w:headerReference w:type="default" r:id="rId11"/>
      <w:pgSz w:w="15840" w:h="12240" w:orient="landscape"/>
      <w:pgMar w:top="1440"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B05E4" w14:textId="77777777" w:rsidR="00520ACC" w:rsidRDefault="00520ACC" w:rsidP="005E0BC8">
      <w:pPr>
        <w:spacing w:after="0" w:line="240" w:lineRule="auto"/>
      </w:pPr>
      <w:r>
        <w:separator/>
      </w:r>
    </w:p>
  </w:endnote>
  <w:endnote w:type="continuationSeparator" w:id="0">
    <w:p w14:paraId="3D9529C2" w14:textId="77777777" w:rsidR="00520ACC" w:rsidRDefault="00520ACC" w:rsidP="005E0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AE26F" w14:textId="77777777" w:rsidR="00520ACC" w:rsidRDefault="00520ACC" w:rsidP="005E0BC8">
      <w:pPr>
        <w:spacing w:after="0" w:line="240" w:lineRule="auto"/>
      </w:pPr>
      <w:r>
        <w:separator/>
      </w:r>
    </w:p>
  </w:footnote>
  <w:footnote w:type="continuationSeparator" w:id="0">
    <w:p w14:paraId="74BDBF40" w14:textId="77777777" w:rsidR="00520ACC" w:rsidRDefault="00520ACC" w:rsidP="005E0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26AF4" w14:textId="2EA921EF" w:rsidR="005E0BC8" w:rsidRDefault="0094485A">
    <w:pPr>
      <w:pStyle w:val="Header"/>
    </w:pPr>
    <w:r>
      <w:rPr>
        <w:noProof/>
      </w:rPr>
      <w:drawing>
        <wp:inline distT="0" distB="0" distL="0" distR="0" wp14:anchorId="2987A32B" wp14:editId="538B7E30">
          <wp:extent cx="1930698" cy="581025"/>
          <wp:effectExtent l="0" t="0" r="0" b="0"/>
          <wp:docPr id="1246858766"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858766" name="Picture 1" descr="Blue text on a white background&#10;&#10;AI-generated content may be incorrect."/>
                  <pic:cNvPicPr/>
                </pic:nvPicPr>
                <pic:blipFill>
                  <a:blip r:embed="rId1"/>
                  <a:stretch>
                    <a:fillRect/>
                  </a:stretch>
                </pic:blipFill>
                <pic:spPr>
                  <a:xfrm>
                    <a:off x="0" y="0"/>
                    <a:ext cx="1934132" cy="5820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6513"/>
    <w:multiLevelType w:val="multilevel"/>
    <w:tmpl w:val="98767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47430D"/>
    <w:multiLevelType w:val="multilevel"/>
    <w:tmpl w:val="B114F1E6"/>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766D6B"/>
    <w:multiLevelType w:val="multilevel"/>
    <w:tmpl w:val="EC5E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A32743"/>
    <w:multiLevelType w:val="multilevel"/>
    <w:tmpl w:val="E7A42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D7443"/>
    <w:multiLevelType w:val="multilevel"/>
    <w:tmpl w:val="181896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095C6C"/>
    <w:multiLevelType w:val="hybridMultilevel"/>
    <w:tmpl w:val="49EAF6FE"/>
    <w:lvl w:ilvl="0" w:tplc="D01EB2A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A335A8"/>
    <w:multiLevelType w:val="multilevel"/>
    <w:tmpl w:val="567418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FE29C1"/>
    <w:multiLevelType w:val="multilevel"/>
    <w:tmpl w:val="F624487E"/>
    <w:lvl w:ilvl="0">
      <w:start w:val="1"/>
      <w:numFmt w:val="decimal"/>
      <w:lvlText w:val="%1."/>
      <w:lvlJc w:val="left"/>
      <w:pPr>
        <w:tabs>
          <w:tab w:val="num" w:pos="720"/>
        </w:tabs>
        <w:ind w:left="720" w:hanging="360"/>
      </w:pPr>
      <w:rPr>
        <w:rFonts w:asciiTheme="majorBidi" w:eastAsiaTheme="minorHAnsi" w:hAnsiTheme="majorBidi" w:cstheme="majorBid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2B5A85"/>
    <w:multiLevelType w:val="multilevel"/>
    <w:tmpl w:val="B81803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B51983"/>
    <w:multiLevelType w:val="multilevel"/>
    <w:tmpl w:val="D6EA4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3C4E25"/>
    <w:multiLevelType w:val="multilevel"/>
    <w:tmpl w:val="F17A8622"/>
    <w:styleLink w:val="CurrentList1"/>
    <w:lvl w:ilvl="0">
      <w:start w:val="1"/>
      <w:numFmt w:val="decimal"/>
      <w:lvlText w:val="%1."/>
      <w:lvlJc w:val="left"/>
      <w:pPr>
        <w:tabs>
          <w:tab w:val="num" w:pos="720"/>
        </w:tabs>
        <w:ind w:left="720" w:hanging="360"/>
      </w:pPr>
      <w:rPr>
        <w:rFonts w:asciiTheme="minorHAnsi" w:eastAsiaTheme="minorHAnsi" w:hAnsiTheme="minorHAnsi" w:cstheme="minorBid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627199F"/>
    <w:multiLevelType w:val="multilevel"/>
    <w:tmpl w:val="340C0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F237CD"/>
    <w:multiLevelType w:val="multilevel"/>
    <w:tmpl w:val="EFCAB5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3866256">
    <w:abstractNumId w:val="1"/>
  </w:num>
  <w:num w:numId="2" w16cid:durableId="968901203">
    <w:abstractNumId w:val="6"/>
  </w:num>
  <w:num w:numId="3" w16cid:durableId="788085109">
    <w:abstractNumId w:val="4"/>
  </w:num>
  <w:num w:numId="4" w16cid:durableId="346450180">
    <w:abstractNumId w:val="9"/>
  </w:num>
  <w:num w:numId="5" w16cid:durableId="866328867">
    <w:abstractNumId w:val="2"/>
  </w:num>
  <w:num w:numId="6" w16cid:durableId="1467579516">
    <w:abstractNumId w:val="12"/>
  </w:num>
  <w:num w:numId="7" w16cid:durableId="476410472">
    <w:abstractNumId w:val="7"/>
  </w:num>
  <w:num w:numId="8" w16cid:durableId="467286340">
    <w:abstractNumId w:val="10"/>
  </w:num>
  <w:num w:numId="9" w16cid:durableId="219635136">
    <w:abstractNumId w:val="8"/>
  </w:num>
  <w:num w:numId="10" w16cid:durableId="1840581277">
    <w:abstractNumId w:val="5"/>
  </w:num>
  <w:num w:numId="11" w16cid:durableId="1595505072">
    <w:abstractNumId w:val="11"/>
  </w:num>
  <w:num w:numId="12" w16cid:durableId="1080905183">
    <w:abstractNumId w:val="0"/>
  </w:num>
  <w:num w:numId="13" w16cid:durableId="2074964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4F3"/>
    <w:rsid w:val="00041109"/>
    <w:rsid w:val="000516D3"/>
    <w:rsid w:val="00065165"/>
    <w:rsid w:val="000776E3"/>
    <w:rsid w:val="00084C55"/>
    <w:rsid w:val="00086987"/>
    <w:rsid w:val="000B0A70"/>
    <w:rsid w:val="000B1421"/>
    <w:rsid w:val="000B4FAA"/>
    <w:rsid w:val="001041B9"/>
    <w:rsid w:val="00132020"/>
    <w:rsid w:val="0018304B"/>
    <w:rsid w:val="001B4E35"/>
    <w:rsid w:val="001B7B5F"/>
    <w:rsid w:val="001D489A"/>
    <w:rsid w:val="001D525A"/>
    <w:rsid w:val="001E4B2C"/>
    <w:rsid w:val="001F58FB"/>
    <w:rsid w:val="00207755"/>
    <w:rsid w:val="00230CF9"/>
    <w:rsid w:val="002546C3"/>
    <w:rsid w:val="00254CDB"/>
    <w:rsid w:val="00282F94"/>
    <w:rsid w:val="00290AA4"/>
    <w:rsid w:val="00297175"/>
    <w:rsid w:val="002C3D7D"/>
    <w:rsid w:val="002C6774"/>
    <w:rsid w:val="0030043A"/>
    <w:rsid w:val="00300FEB"/>
    <w:rsid w:val="00313ADB"/>
    <w:rsid w:val="00320EEF"/>
    <w:rsid w:val="00322DEF"/>
    <w:rsid w:val="00370754"/>
    <w:rsid w:val="003B0ABD"/>
    <w:rsid w:val="003B6E96"/>
    <w:rsid w:val="003C31B1"/>
    <w:rsid w:val="003C36DD"/>
    <w:rsid w:val="003D0010"/>
    <w:rsid w:val="003F2F00"/>
    <w:rsid w:val="003F335C"/>
    <w:rsid w:val="00413B23"/>
    <w:rsid w:val="004200FE"/>
    <w:rsid w:val="00432B04"/>
    <w:rsid w:val="0044147D"/>
    <w:rsid w:val="00442116"/>
    <w:rsid w:val="004570EA"/>
    <w:rsid w:val="00457607"/>
    <w:rsid w:val="00457E7C"/>
    <w:rsid w:val="00491E3A"/>
    <w:rsid w:val="00494C50"/>
    <w:rsid w:val="004B3EF4"/>
    <w:rsid w:val="004C13D1"/>
    <w:rsid w:val="004E016E"/>
    <w:rsid w:val="004E5142"/>
    <w:rsid w:val="004E6F6C"/>
    <w:rsid w:val="004F0A81"/>
    <w:rsid w:val="00520ACC"/>
    <w:rsid w:val="0052612D"/>
    <w:rsid w:val="005536AF"/>
    <w:rsid w:val="0056569A"/>
    <w:rsid w:val="005847A6"/>
    <w:rsid w:val="005874F3"/>
    <w:rsid w:val="005A01B0"/>
    <w:rsid w:val="005D3546"/>
    <w:rsid w:val="005E0BC8"/>
    <w:rsid w:val="005E36FF"/>
    <w:rsid w:val="005E682B"/>
    <w:rsid w:val="005F692A"/>
    <w:rsid w:val="00600067"/>
    <w:rsid w:val="0060061D"/>
    <w:rsid w:val="00603879"/>
    <w:rsid w:val="00652BA6"/>
    <w:rsid w:val="00670B31"/>
    <w:rsid w:val="006878D7"/>
    <w:rsid w:val="006B52DE"/>
    <w:rsid w:val="006C1FE7"/>
    <w:rsid w:val="006D1240"/>
    <w:rsid w:val="00706D30"/>
    <w:rsid w:val="00725522"/>
    <w:rsid w:val="00741450"/>
    <w:rsid w:val="00772C5C"/>
    <w:rsid w:val="007B5B01"/>
    <w:rsid w:val="007C28BF"/>
    <w:rsid w:val="007E2ECF"/>
    <w:rsid w:val="00817142"/>
    <w:rsid w:val="008376A6"/>
    <w:rsid w:val="008423EF"/>
    <w:rsid w:val="00847862"/>
    <w:rsid w:val="0086188A"/>
    <w:rsid w:val="0087418D"/>
    <w:rsid w:val="008A235B"/>
    <w:rsid w:val="008A60A0"/>
    <w:rsid w:val="008A6543"/>
    <w:rsid w:val="008C0393"/>
    <w:rsid w:val="008C1F43"/>
    <w:rsid w:val="00905AEA"/>
    <w:rsid w:val="0094485A"/>
    <w:rsid w:val="009472B8"/>
    <w:rsid w:val="00954E1E"/>
    <w:rsid w:val="00955417"/>
    <w:rsid w:val="0096672A"/>
    <w:rsid w:val="009718BB"/>
    <w:rsid w:val="0098066F"/>
    <w:rsid w:val="009868E1"/>
    <w:rsid w:val="00997DE7"/>
    <w:rsid w:val="009D2CB1"/>
    <w:rsid w:val="009D3E4E"/>
    <w:rsid w:val="009E7690"/>
    <w:rsid w:val="00A10E99"/>
    <w:rsid w:val="00A12D0F"/>
    <w:rsid w:val="00A13662"/>
    <w:rsid w:val="00A50E93"/>
    <w:rsid w:val="00A612C3"/>
    <w:rsid w:val="00A91283"/>
    <w:rsid w:val="00A92977"/>
    <w:rsid w:val="00AA2163"/>
    <w:rsid w:val="00AD5957"/>
    <w:rsid w:val="00AE7597"/>
    <w:rsid w:val="00AF2BF0"/>
    <w:rsid w:val="00AF430A"/>
    <w:rsid w:val="00B027F8"/>
    <w:rsid w:val="00B11160"/>
    <w:rsid w:val="00B14DE3"/>
    <w:rsid w:val="00B519EE"/>
    <w:rsid w:val="00B7499D"/>
    <w:rsid w:val="00B931A7"/>
    <w:rsid w:val="00BA33F0"/>
    <w:rsid w:val="00BA5574"/>
    <w:rsid w:val="00BB688E"/>
    <w:rsid w:val="00BC4A4F"/>
    <w:rsid w:val="00C20D51"/>
    <w:rsid w:val="00C347C5"/>
    <w:rsid w:val="00C46FBB"/>
    <w:rsid w:val="00C52C34"/>
    <w:rsid w:val="00C62A70"/>
    <w:rsid w:val="00C93B9D"/>
    <w:rsid w:val="00C967C0"/>
    <w:rsid w:val="00CA2BCA"/>
    <w:rsid w:val="00CC0ADE"/>
    <w:rsid w:val="00CC0BEA"/>
    <w:rsid w:val="00CD2E31"/>
    <w:rsid w:val="00CE37FD"/>
    <w:rsid w:val="00D276A6"/>
    <w:rsid w:val="00D965DF"/>
    <w:rsid w:val="00DA3B46"/>
    <w:rsid w:val="00DD04CB"/>
    <w:rsid w:val="00DD7FED"/>
    <w:rsid w:val="00E15D34"/>
    <w:rsid w:val="00E3782C"/>
    <w:rsid w:val="00E4055A"/>
    <w:rsid w:val="00E424B5"/>
    <w:rsid w:val="00E43FAB"/>
    <w:rsid w:val="00E66D9E"/>
    <w:rsid w:val="00E712ED"/>
    <w:rsid w:val="00E85AB6"/>
    <w:rsid w:val="00E92699"/>
    <w:rsid w:val="00EB6881"/>
    <w:rsid w:val="00EE3C1A"/>
    <w:rsid w:val="00EF6ECE"/>
    <w:rsid w:val="00F067B9"/>
    <w:rsid w:val="00F07E6F"/>
    <w:rsid w:val="00F30681"/>
    <w:rsid w:val="00F57AE8"/>
    <w:rsid w:val="00F61C79"/>
    <w:rsid w:val="00F7069F"/>
    <w:rsid w:val="00F7533F"/>
    <w:rsid w:val="00F90163"/>
    <w:rsid w:val="00F954B5"/>
    <w:rsid w:val="00F97EEE"/>
    <w:rsid w:val="00FA157B"/>
    <w:rsid w:val="00FA1BEE"/>
    <w:rsid w:val="00FA5593"/>
    <w:rsid w:val="00FA7AA1"/>
    <w:rsid w:val="00FB3F2F"/>
    <w:rsid w:val="00FD3E93"/>
    <w:rsid w:val="00FE60E6"/>
    <w:rsid w:val="00FF5405"/>
    <w:rsid w:val="00FF71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F55F8"/>
  <w15:chartTrackingRefBased/>
  <w15:docId w15:val="{3620B011-48AB-41B0-9033-F53E6EC1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74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74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74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74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74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74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74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74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74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4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74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74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74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74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74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74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74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74F3"/>
    <w:rPr>
      <w:rFonts w:eastAsiaTheme="majorEastAsia" w:cstheme="majorBidi"/>
      <w:color w:val="272727" w:themeColor="text1" w:themeTint="D8"/>
    </w:rPr>
  </w:style>
  <w:style w:type="paragraph" w:styleId="Title">
    <w:name w:val="Title"/>
    <w:basedOn w:val="Normal"/>
    <w:next w:val="Normal"/>
    <w:link w:val="TitleChar"/>
    <w:uiPriority w:val="10"/>
    <w:qFormat/>
    <w:rsid w:val="005874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4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4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74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74F3"/>
    <w:pPr>
      <w:spacing w:before="160"/>
      <w:jc w:val="center"/>
    </w:pPr>
    <w:rPr>
      <w:i/>
      <w:iCs/>
      <w:color w:val="404040" w:themeColor="text1" w:themeTint="BF"/>
    </w:rPr>
  </w:style>
  <w:style w:type="character" w:customStyle="1" w:styleId="QuoteChar">
    <w:name w:val="Quote Char"/>
    <w:basedOn w:val="DefaultParagraphFont"/>
    <w:link w:val="Quote"/>
    <w:uiPriority w:val="29"/>
    <w:rsid w:val="005874F3"/>
    <w:rPr>
      <w:i/>
      <w:iCs/>
      <w:color w:val="404040" w:themeColor="text1" w:themeTint="BF"/>
    </w:rPr>
  </w:style>
  <w:style w:type="paragraph" w:styleId="ListParagraph">
    <w:name w:val="List Paragraph"/>
    <w:basedOn w:val="Normal"/>
    <w:uiPriority w:val="34"/>
    <w:qFormat/>
    <w:rsid w:val="005874F3"/>
    <w:pPr>
      <w:ind w:left="720"/>
      <w:contextualSpacing/>
    </w:pPr>
  </w:style>
  <w:style w:type="character" w:styleId="IntenseEmphasis">
    <w:name w:val="Intense Emphasis"/>
    <w:basedOn w:val="DefaultParagraphFont"/>
    <w:uiPriority w:val="21"/>
    <w:qFormat/>
    <w:rsid w:val="005874F3"/>
    <w:rPr>
      <w:i/>
      <w:iCs/>
      <w:color w:val="0F4761" w:themeColor="accent1" w:themeShade="BF"/>
    </w:rPr>
  </w:style>
  <w:style w:type="paragraph" w:styleId="IntenseQuote">
    <w:name w:val="Intense Quote"/>
    <w:basedOn w:val="Normal"/>
    <w:next w:val="Normal"/>
    <w:link w:val="IntenseQuoteChar"/>
    <w:uiPriority w:val="30"/>
    <w:qFormat/>
    <w:rsid w:val="005874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74F3"/>
    <w:rPr>
      <w:i/>
      <w:iCs/>
      <w:color w:val="0F4761" w:themeColor="accent1" w:themeShade="BF"/>
    </w:rPr>
  </w:style>
  <w:style w:type="character" w:styleId="IntenseReference">
    <w:name w:val="Intense Reference"/>
    <w:basedOn w:val="DefaultParagraphFont"/>
    <w:uiPriority w:val="32"/>
    <w:qFormat/>
    <w:rsid w:val="005874F3"/>
    <w:rPr>
      <w:b/>
      <w:bCs/>
      <w:smallCaps/>
      <w:color w:val="0F4761" w:themeColor="accent1" w:themeShade="BF"/>
      <w:spacing w:val="5"/>
    </w:rPr>
  </w:style>
  <w:style w:type="paragraph" w:styleId="NormalWeb">
    <w:name w:val="Normal (Web)"/>
    <w:basedOn w:val="Normal"/>
    <w:uiPriority w:val="99"/>
    <w:semiHidden/>
    <w:unhideWhenUsed/>
    <w:rsid w:val="005874F3"/>
    <w:rPr>
      <w:rFonts w:ascii="Times New Roman" w:hAnsi="Times New Roman" w:cs="Times New Roman"/>
    </w:rPr>
  </w:style>
  <w:style w:type="character" w:styleId="Strong">
    <w:name w:val="Strong"/>
    <w:basedOn w:val="DefaultParagraphFont"/>
    <w:uiPriority w:val="22"/>
    <w:qFormat/>
    <w:rsid w:val="005874F3"/>
    <w:rPr>
      <w:b/>
      <w:bCs/>
    </w:rPr>
  </w:style>
  <w:style w:type="table" w:styleId="TableGrid">
    <w:name w:val="Table Grid"/>
    <w:basedOn w:val="TableNormal"/>
    <w:uiPriority w:val="39"/>
    <w:rsid w:val="00FF5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F954B5"/>
    <w:pPr>
      <w:numPr>
        <w:numId w:val="8"/>
      </w:numPr>
    </w:pPr>
  </w:style>
  <w:style w:type="paragraph" w:styleId="Header">
    <w:name w:val="header"/>
    <w:basedOn w:val="Normal"/>
    <w:link w:val="HeaderChar"/>
    <w:uiPriority w:val="99"/>
    <w:unhideWhenUsed/>
    <w:rsid w:val="005E0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BC8"/>
  </w:style>
  <w:style w:type="paragraph" w:styleId="Footer">
    <w:name w:val="footer"/>
    <w:basedOn w:val="Normal"/>
    <w:link w:val="FooterChar"/>
    <w:uiPriority w:val="99"/>
    <w:unhideWhenUsed/>
    <w:rsid w:val="005E0B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BC8"/>
  </w:style>
  <w:style w:type="character" w:styleId="Hyperlink">
    <w:name w:val="Hyperlink"/>
    <w:basedOn w:val="DefaultParagraphFont"/>
    <w:uiPriority w:val="99"/>
    <w:unhideWhenUsed/>
    <w:rsid w:val="008C1F43"/>
    <w:rPr>
      <w:color w:val="467886" w:themeColor="hyperlink"/>
      <w:u w:val="single"/>
    </w:rPr>
  </w:style>
  <w:style w:type="character" w:styleId="UnresolvedMention">
    <w:name w:val="Unresolved Mention"/>
    <w:basedOn w:val="DefaultParagraphFont"/>
    <w:uiPriority w:val="99"/>
    <w:semiHidden/>
    <w:unhideWhenUsed/>
    <w:rsid w:val="008C1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9256">
      <w:bodyDiv w:val="1"/>
      <w:marLeft w:val="0"/>
      <w:marRight w:val="0"/>
      <w:marTop w:val="0"/>
      <w:marBottom w:val="0"/>
      <w:divBdr>
        <w:top w:val="none" w:sz="0" w:space="0" w:color="auto"/>
        <w:left w:val="none" w:sz="0" w:space="0" w:color="auto"/>
        <w:bottom w:val="none" w:sz="0" w:space="0" w:color="auto"/>
        <w:right w:val="none" w:sz="0" w:space="0" w:color="auto"/>
      </w:divBdr>
      <w:divsChild>
        <w:div w:id="98108019">
          <w:marLeft w:val="0"/>
          <w:marRight w:val="0"/>
          <w:marTop w:val="0"/>
          <w:marBottom w:val="0"/>
          <w:divBdr>
            <w:top w:val="none" w:sz="0" w:space="0" w:color="auto"/>
            <w:left w:val="none" w:sz="0" w:space="0" w:color="auto"/>
            <w:bottom w:val="none" w:sz="0" w:space="0" w:color="auto"/>
            <w:right w:val="none" w:sz="0" w:space="0" w:color="auto"/>
          </w:divBdr>
        </w:div>
        <w:div w:id="214246084">
          <w:marLeft w:val="0"/>
          <w:marRight w:val="0"/>
          <w:marTop w:val="0"/>
          <w:marBottom w:val="0"/>
          <w:divBdr>
            <w:top w:val="none" w:sz="0" w:space="0" w:color="auto"/>
            <w:left w:val="none" w:sz="0" w:space="0" w:color="auto"/>
            <w:bottom w:val="none" w:sz="0" w:space="0" w:color="auto"/>
            <w:right w:val="none" w:sz="0" w:space="0" w:color="auto"/>
          </w:divBdr>
        </w:div>
        <w:div w:id="1304576104">
          <w:marLeft w:val="0"/>
          <w:marRight w:val="0"/>
          <w:marTop w:val="0"/>
          <w:marBottom w:val="0"/>
          <w:divBdr>
            <w:top w:val="none" w:sz="0" w:space="0" w:color="auto"/>
            <w:left w:val="none" w:sz="0" w:space="0" w:color="auto"/>
            <w:bottom w:val="none" w:sz="0" w:space="0" w:color="auto"/>
            <w:right w:val="none" w:sz="0" w:space="0" w:color="auto"/>
          </w:divBdr>
        </w:div>
      </w:divsChild>
    </w:div>
    <w:div w:id="18970092">
      <w:bodyDiv w:val="1"/>
      <w:marLeft w:val="0"/>
      <w:marRight w:val="0"/>
      <w:marTop w:val="0"/>
      <w:marBottom w:val="0"/>
      <w:divBdr>
        <w:top w:val="none" w:sz="0" w:space="0" w:color="auto"/>
        <w:left w:val="none" w:sz="0" w:space="0" w:color="auto"/>
        <w:bottom w:val="none" w:sz="0" w:space="0" w:color="auto"/>
        <w:right w:val="none" w:sz="0" w:space="0" w:color="auto"/>
      </w:divBdr>
    </w:div>
    <w:div w:id="33778547">
      <w:bodyDiv w:val="1"/>
      <w:marLeft w:val="0"/>
      <w:marRight w:val="0"/>
      <w:marTop w:val="0"/>
      <w:marBottom w:val="0"/>
      <w:divBdr>
        <w:top w:val="none" w:sz="0" w:space="0" w:color="auto"/>
        <w:left w:val="none" w:sz="0" w:space="0" w:color="auto"/>
        <w:bottom w:val="none" w:sz="0" w:space="0" w:color="auto"/>
        <w:right w:val="none" w:sz="0" w:space="0" w:color="auto"/>
      </w:divBdr>
      <w:divsChild>
        <w:div w:id="416369700">
          <w:marLeft w:val="0"/>
          <w:marRight w:val="0"/>
          <w:marTop w:val="0"/>
          <w:marBottom w:val="0"/>
          <w:divBdr>
            <w:top w:val="none" w:sz="0" w:space="0" w:color="auto"/>
            <w:left w:val="none" w:sz="0" w:space="0" w:color="auto"/>
            <w:bottom w:val="none" w:sz="0" w:space="0" w:color="auto"/>
            <w:right w:val="none" w:sz="0" w:space="0" w:color="auto"/>
          </w:divBdr>
        </w:div>
        <w:div w:id="826166724">
          <w:marLeft w:val="0"/>
          <w:marRight w:val="0"/>
          <w:marTop w:val="0"/>
          <w:marBottom w:val="0"/>
          <w:divBdr>
            <w:top w:val="none" w:sz="0" w:space="0" w:color="auto"/>
            <w:left w:val="none" w:sz="0" w:space="0" w:color="auto"/>
            <w:bottom w:val="none" w:sz="0" w:space="0" w:color="auto"/>
            <w:right w:val="none" w:sz="0" w:space="0" w:color="auto"/>
          </w:divBdr>
        </w:div>
      </w:divsChild>
    </w:div>
    <w:div w:id="39326654">
      <w:bodyDiv w:val="1"/>
      <w:marLeft w:val="0"/>
      <w:marRight w:val="0"/>
      <w:marTop w:val="0"/>
      <w:marBottom w:val="0"/>
      <w:divBdr>
        <w:top w:val="none" w:sz="0" w:space="0" w:color="auto"/>
        <w:left w:val="none" w:sz="0" w:space="0" w:color="auto"/>
        <w:bottom w:val="none" w:sz="0" w:space="0" w:color="auto"/>
        <w:right w:val="none" w:sz="0" w:space="0" w:color="auto"/>
      </w:divBdr>
    </w:div>
    <w:div w:id="62025169">
      <w:bodyDiv w:val="1"/>
      <w:marLeft w:val="0"/>
      <w:marRight w:val="0"/>
      <w:marTop w:val="0"/>
      <w:marBottom w:val="0"/>
      <w:divBdr>
        <w:top w:val="none" w:sz="0" w:space="0" w:color="auto"/>
        <w:left w:val="none" w:sz="0" w:space="0" w:color="auto"/>
        <w:bottom w:val="none" w:sz="0" w:space="0" w:color="auto"/>
        <w:right w:val="none" w:sz="0" w:space="0" w:color="auto"/>
      </w:divBdr>
    </w:div>
    <w:div w:id="114643705">
      <w:bodyDiv w:val="1"/>
      <w:marLeft w:val="0"/>
      <w:marRight w:val="0"/>
      <w:marTop w:val="0"/>
      <w:marBottom w:val="0"/>
      <w:divBdr>
        <w:top w:val="none" w:sz="0" w:space="0" w:color="auto"/>
        <w:left w:val="none" w:sz="0" w:space="0" w:color="auto"/>
        <w:bottom w:val="none" w:sz="0" w:space="0" w:color="auto"/>
        <w:right w:val="none" w:sz="0" w:space="0" w:color="auto"/>
      </w:divBdr>
    </w:div>
    <w:div w:id="119030271">
      <w:bodyDiv w:val="1"/>
      <w:marLeft w:val="0"/>
      <w:marRight w:val="0"/>
      <w:marTop w:val="0"/>
      <w:marBottom w:val="0"/>
      <w:divBdr>
        <w:top w:val="none" w:sz="0" w:space="0" w:color="auto"/>
        <w:left w:val="none" w:sz="0" w:space="0" w:color="auto"/>
        <w:bottom w:val="none" w:sz="0" w:space="0" w:color="auto"/>
        <w:right w:val="none" w:sz="0" w:space="0" w:color="auto"/>
      </w:divBdr>
    </w:div>
    <w:div w:id="158346994">
      <w:bodyDiv w:val="1"/>
      <w:marLeft w:val="0"/>
      <w:marRight w:val="0"/>
      <w:marTop w:val="0"/>
      <w:marBottom w:val="0"/>
      <w:divBdr>
        <w:top w:val="none" w:sz="0" w:space="0" w:color="auto"/>
        <w:left w:val="none" w:sz="0" w:space="0" w:color="auto"/>
        <w:bottom w:val="none" w:sz="0" w:space="0" w:color="auto"/>
        <w:right w:val="none" w:sz="0" w:space="0" w:color="auto"/>
      </w:divBdr>
      <w:divsChild>
        <w:div w:id="1116368704">
          <w:marLeft w:val="0"/>
          <w:marRight w:val="0"/>
          <w:marTop w:val="0"/>
          <w:marBottom w:val="0"/>
          <w:divBdr>
            <w:top w:val="none" w:sz="0" w:space="0" w:color="auto"/>
            <w:left w:val="none" w:sz="0" w:space="0" w:color="auto"/>
            <w:bottom w:val="none" w:sz="0" w:space="0" w:color="auto"/>
            <w:right w:val="none" w:sz="0" w:space="0" w:color="auto"/>
          </w:divBdr>
        </w:div>
        <w:div w:id="246424495">
          <w:marLeft w:val="0"/>
          <w:marRight w:val="0"/>
          <w:marTop w:val="0"/>
          <w:marBottom w:val="0"/>
          <w:divBdr>
            <w:top w:val="none" w:sz="0" w:space="0" w:color="auto"/>
            <w:left w:val="none" w:sz="0" w:space="0" w:color="auto"/>
            <w:bottom w:val="none" w:sz="0" w:space="0" w:color="auto"/>
            <w:right w:val="none" w:sz="0" w:space="0" w:color="auto"/>
          </w:divBdr>
        </w:div>
        <w:div w:id="246503524">
          <w:marLeft w:val="0"/>
          <w:marRight w:val="0"/>
          <w:marTop w:val="0"/>
          <w:marBottom w:val="0"/>
          <w:divBdr>
            <w:top w:val="none" w:sz="0" w:space="0" w:color="auto"/>
            <w:left w:val="none" w:sz="0" w:space="0" w:color="auto"/>
            <w:bottom w:val="none" w:sz="0" w:space="0" w:color="auto"/>
            <w:right w:val="none" w:sz="0" w:space="0" w:color="auto"/>
          </w:divBdr>
        </w:div>
      </w:divsChild>
    </w:div>
    <w:div w:id="159661912">
      <w:bodyDiv w:val="1"/>
      <w:marLeft w:val="0"/>
      <w:marRight w:val="0"/>
      <w:marTop w:val="0"/>
      <w:marBottom w:val="0"/>
      <w:divBdr>
        <w:top w:val="none" w:sz="0" w:space="0" w:color="auto"/>
        <w:left w:val="none" w:sz="0" w:space="0" w:color="auto"/>
        <w:bottom w:val="none" w:sz="0" w:space="0" w:color="auto"/>
        <w:right w:val="none" w:sz="0" w:space="0" w:color="auto"/>
      </w:divBdr>
    </w:div>
    <w:div w:id="183906980">
      <w:bodyDiv w:val="1"/>
      <w:marLeft w:val="0"/>
      <w:marRight w:val="0"/>
      <w:marTop w:val="0"/>
      <w:marBottom w:val="0"/>
      <w:divBdr>
        <w:top w:val="none" w:sz="0" w:space="0" w:color="auto"/>
        <w:left w:val="none" w:sz="0" w:space="0" w:color="auto"/>
        <w:bottom w:val="none" w:sz="0" w:space="0" w:color="auto"/>
        <w:right w:val="none" w:sz="0" w:space="0" w:color="auto"/>
      </w:divBdr>
    </w:div>
    <w:div w:id="201216638">
      <w:bodyDiv w:val="1"/>
      <w:marLeft w:val="0"/>
      <w:marRight w:val="0"/>
      <w:marTop w:val="0"/>
      <w:marBottom w:val="0"/>
      <w:divBdr>
        <w:top w:val="none" w:sz="0" w:space="0" w:color="auto"/>
        <w:left w:val="none" w:sz="0" w:space="0" w:color="auto"/>
        <w:bottom w:val="none" w:sz="0" w:space="0" w:color="auto"/>
        <w:right w:val="none" w:sz="0" w:space="0" w:color="auto"/>
      </w:divBdr>
      <w:divsChild>
        <w:div w:id="1800221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989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91886">
      <w:bodyDiv w:val="1"/>
      <w:marLeft w:val="0"/>
      <w:marRight w:val="0"/>
      <w:marTop w:val="0"/>
      <w:marBottom w:val="0"/>
      <w:divBdr>
        <w:top w:val="none" w:sz="0" w:space="0" w:color="auto"/>
        <w:left w:val="none" w:sz="0" w:space="0" w:color="auto"/>
        <w:bottom w:val="none" w:sz="0" w:space="0" w:color="auto"/>
        <w:right w:val="none" w:sz="0" w:space="0" w:color="auto"/>
      </w:divBdr>
    </w:div>
    <w:div w:id="272134537">
      <w:bodyDiv w:val="1"/>
      <w:marLeft w:val="0"/>
      <w:marRight w:val="0"/>
      <w:marTop w:val="0"/>
      <w:marBottom w:val="0"/>
      <w:divBdr>
        <w:top w:val="none" w:sz="0" w:space="0" w:color="auto"/>
        <w:left w:val="none" w:sz="0" w:space="0" w:color="auto"/>
        <w:bottom w:val="none" w:sz="0" w:space="0" w:color="auto"/>
        <w:right w:val="none" w:sz="0" w:space="0" w:color="auto"/>
      </w:divBdr>
      <w:divsChild>
        <w:div w:id="1011641298">
          <w:marLeft w:val="0"/>
          <w:marRight w:val="0"/>
          <w:marTop w:val="240"/>
          <w:marBottom w:val="0"/>
          <w:divBdr>
            <w:top w:val="none" w:sz="0" w:space="0" w:color="auto"/>
            <w:left w:val="none" w:sz="0" w:space="0" w:color="auto"/>
            <w:bottom w:val="none" w:sz="0" w:space="0" w:color="auto"/>
            <w:right w:val="none" w:sz="0" w:space="0" w:color="auto"/>
          </w:divBdr>
        </w:div>
        <w:div w:id="49498508">
          <w:marLeft w:val="0"/>
          <w:marRight w:val="0"/>
          <w:marTop w:val="240"/>
          <w:marBottom w:val="0"/>
          <w:divBdr>
            <w:top w:val="none" w:sz="0" w:space="0" w:color="auto"/>
            <w:left w:val="none" w:sz="0" w:space="0" w:color="auto"/>
            <w:bottom w:val="none" w:sz="0" w:space="0" w:color="auto"/>
            <w:right w:val="none" w:sz="0" w:space="0" w:color="auto"/>
          </w:divBdr>
        </w:div>
      </w:divsChild>
    </w:div>
    <w:div w:id="281959773">
      <w:bodyDiv w:val="1"/>
      <w:marLeft w:val="0"/>
      <w:marRight w:val="0"/>
      <w:marTop w:val="0"/>
      <w:marBottom w:val="0"/>
      <w:divBdr>
        <w:top w:val="none" w:sz="0" w:space="0" w:color="auto"/>
        <w:left w:val="none" w:sz="0" w:space="0" w:color="auto"/>
        <w:bottom w:val="none" w:sz="0" w:space="0" w:color="auto"/>
        <w:right w:val="none" w:sz="0" w:space="0" w:color="auto"/>
      </w:divBdr>
    </w:div>
    <w:div w:id="327638289">
      <w:bodyDiv w:val="1"/>
      <w:marLeft w:val="0"/>
      <w:marRight w:val="0"/>
      <w:marTop w:val="0"/>
      <w:marBottom w:val="0"/>
      <w:divBdr>
        <w:top w:val="none" w:sz="0" w:space="0" w:color="auto"/>
        <w:left w:val="none" w:sz="0" w:space="0" w:color="auto"/>
        <w:bottom w:val="none" w:sz="0" w:space="0" w:color="auto"/>
        <w:right w:val="none" w:sz="0" w:space="0" w:color="auto"/>
      </w:divBdr>
    </w:div>
    <w:div w:id="337276533">
      <w:bodyDiv w:val="1"/>
      <w:marLeft w:val="0"/>
      <w:marRight w:val="0"/>
      <w:marTop w:val="0"/>
      <w:marBottom w:val="0"/>
      <w:divBdr>
        <w:top w:val="none" w:sz="0" w:space="0" w:color="auto"/>
        <w:left w:val="none" w:sz="0" w:space="0" w:color="auto"/>
        <w:bottom w:val="none" w:sz="0" w:space="0" w:color="auto"/>
        <w:right w:val="none" w:sz="0" w:space="0" w:color="auto"/>
      </w:divBdr>
      <w:divsChild>
        <w:div w:id="286087009">
          <w:marLeft w:val="0"/>
          <w:marRight w:val="0"/>
          <w:marTop w:val="0"/>
          <w:marBottom w:val="0"/>
          <w:divBdr>
            <w:top w:val="none" w:sz="0" w:space="0" w:color="auto"/>
            <w:left w:val="none" w:sz="0" w:space="0" w:color="auto"/>
            <w:bottom w:val="none" w:sz="0" w:space="0" w:color="auto"/>
            <w:right w:val="none" w:sz="0" w:space="0" w:color="auto"/>
          </w:divBdr>
        </w:div>
        <w:div w:id="1489856600">
          <w:marLeft w:val="0"/>
          <w:marRight w:val="0"/>
          <w:marTop w:val="0"/>
          <w:marBottom w:val="0"/>
          <w:divBdr>
            <w:top w:val="none" w:sz="0" w:space="0" w:color="auto"/>
            <w:left w:val="none" w:sz="0" w:space="0" w:color="auto"/>
            <w:bottom w:val="none" w:sz="0" w:space="0" w:color="auto"/>
            <w:right w:val="none" w:sz="0" w:space="0" w:color="auto"/>
          </w:divBdr>
        </w:div>
        <w:div w:id="457988857">
          <w:marLeft w:val="0"/>
          <w:marRight w:val="0"/>
          <w:marTop w:val="0"/>
          <w:marBottom w:val="0"/>
          <w:divBdr>
            <w:top w:val="none" w:sz="0" w:space="0" w:color="auto"/>
            <w:left w:val="none" w:sz="0" w:space="0" w:color="auto"/>
            <w:bottom w:val="none" w:sz="0" w:space="0" w:color="auto"/>
            <w:right w:val="none" w:sz="0" w:space="0" w:color="auto"/>
          </w:divBdr>
        </w:div>
      </w:divsChild>
    </w:div>
    <w:div w:id="498666176">
      <w:bodyDiv w:val="1"/>
      <w:marLeft w:val="0"/>
      <w:marRight w:val="0"/>
      <w:marTop w:val="0"/>
      <w:marBottom w:val="0"/>
      <w:divBdr>
        <w:top w:val="none" w:sz="0" w:space="0" w:color="auto"/>
        <w:left w:val="none" w:sz="0" w:space="0" w:color="auto"/>
        <w:bottom w:val="none" w:sz="0" w:space="0" w:color="auto"/>
        <w:right w:val="none" w:sz="0" w:space="0" w:color="auto"/>
      </w:divBdr>
    </w:div>
    <w:div w:id="514854124">
      <w:bodyDiv w:val="1"/>
      <w:marLeft w:val="0"/>
      <w:marRight w:val="0"/>
      <w:marTop w:val="0"/>
      <w:marBottom w:val="0"/>
      <w:divBdr>
        <w:top w:val="none" w:sz="0" w:space="0" w:color="auto"/>
        <w:left w:val="none" w:sz="0" w:space="0" w:color="auto"/>
        <w:bottom w:val="none" w:sz="0" w:space="0" w:color="auto"/>
        <w:right w:val="none" w:sz="0" w:space="0" w:color="auto"/>
      </w:divBdr>
    </w:div>
    <w:div w:id="519584937">
      <w:bodyDiv w:val="1"/>
      <w:marLeft w:val="0"/>
      <w:marRight w:val="0"/>
      <w:marTop w:val="0"/>
      <w:marBottom w:val="0"/>
      <w:divBdr>
        <w:top w:val="none" w:sz="0" w:space="0" w:color="auto"/>
        <w:left w:val="none" w:sz="0" w:space="0" w:color="auto"/>
        <w:bottom w:val="none" w:sz="0" w:space="0" w:color="auto"/>
        <w:right w:val="none" w:sz="0" w:space="0" w:color="auto"/>
      </w:divBdr>
      <w:divsChild>
        <w:div w:id="1618753290">
          <w:marLeft w:val="0"/>
          <w:marRight w:val="0"/>
          <w:marTop w:val="0"/>
          <w:marBottom w:val="0"/>
          <w:divBdr>
            <w:top w:val="none" w:sz="0" w:space="0" w:color="auto"/>
            <w:left w:val="none" w:sz="0" w:space="0" w:color="auto"/>
            <w:bottom w:val="none" w:sz="0" w:space="0" w:color="auto"/>
            <w:right w:val="none" w:sz="0" w:space="0" w:color="auto"/>
          </w:divBdr>
        </w:div>
        <w:div w:id="248271002">
          <w:marLeft w:val="0"/>
          <w:marRight w:val="0"/>
          <w:marTop w:val="0"/>
          <w:marBottom w:val="0"/>
          <w:divBdr>
            <w:top w:val="none" w:sz="0" w:space="0" w:color="auto"/>
            <w:left w:val="none" w:sz="0" w:space="0" w:color="auto"/>
            <w:bottom w:val="none" w:sz="0" w:space="0" w:color="auto"/>
            <w:right w:val="none" w:sz="0" w:space="0" w:color="auto"/>
          </w:divBdr>
        </w:div>
        <w:div w:id="1016886674">
          <w:marLeft w:val="0"/>
          <w:marRight w:val="0"/>
          <w:marTop w:val="0"/>
          <w:marBottom w:val="0"/>
          <w:divBdr>
            <w:top w:val="none" w:sz="0" w:space="0" w:color="auto"/>
            <w:left w:val="none" w:sz="0" w:space="0" w:color="auto"/>
            <w:bottom w:val="none" w:sz="0" w:space="0" w:color="auto"/>
            <w:right w:val="none" w:sz="0" w:space="0" w:color="auto"/>
          </w:divBdr>
        </w:div>
      </w:divsChild>
    </w:div>
    <w:div w:id="625232774">
      <w:bodyDiv w:val="1"/>
      <w:marLeft w:val="0"/>
      <w:marRight w:val="0"/>
      <w:marTop w:val="0"/>
      <w:marBottom w:val="0"/>
      <w:divBdr>
        <w:top w:val="none" w:sz="0" w:space="0" w:color="auto"/>
        <w:left w:val="none" w:sz="0" w:space="0" w:color="auto"/>
        <w:bottom w:val="none" w:sz="0" w:space="0" w:color="auto"/>
        <w:right w:val="none" w:sz="0" w:space="0" w:color="auto"/>
      </w:divBdr>
    </w:div>
    <w:div w:id="640235878">
      <w:bodyDiv w:val="1"/>
      <w:marLeft w:val="0"/>
      <w:marRight w:val="0"/>
      <w:marTop w:val="0"/>
      <w:marBottom w:val="0"/>
      <w:divBdr>
        <w:top w:val="none" w:sz="0" w:space="0" w:color="auto"/>
        <w:left w:val="none" w:sz="0" w:space="0" w:color="auto"/>
        <w:bottom w:val="none" w:sz="0" w:space="0" w:color="auto"/>
        <w:right w:val="none" w:sz="0" w:space="0" w:color="auto"/>
      </w:divBdr>
      <w:divsChild>
        <w:div w:id="951589589">
          <w:marLeft w:val="0"/>
          <w:marRight w:val="0"/>
          <w:marTop w:val="240"/>
          <w:marBottom w:val="0"/>
          <w:divBdr>
            <w:top w:val="none" w:sz="0" w:space="0" w:color="auto"/>
            <w:left w:val="none" w:sz="0" w:space="0" w:color="auto"/>
            <w:bottom w:val="none" w:sz="0" w:space="0" w:color="auto"/>
            <w:right w:val="none" w:sz="0" w:space="0" w:color="auto"/>
          </w:divBdr>
        </w:div>
        <w:div w:id="1735158702">
          <w:marLeft w:val="0"/>
          <w:marRight w:val="0"/>
          <w:marTop w:val="240"/>
          <w:marBottom w:val="0"/>
          <w:divBdr>
            <w:top w:val="none" w:sz="0" w:space="0" w:color="auto"/>
            <w:left w:val="none" w:sz="0" w:space="0" w:color="auto"/>
            <w:bottom w:val="none" w:sz="0" w:space="0" w:color="auto"/>
            <w:right w:val="none" w:sz="0" w:space="0" w:color="auto"/>
          </w:divBdr>
        </w:div>
      </w:divsChild>
    </w:div>
    <w:div w:id="647708111">
      <w:bodyDiv w:val="1"/>
      <w:marLeft w:val="0"/>
      <w:marRight w:val="0"/>
      <w:marTop w:val="0"/>
      <w:marBottom w:val="0"/>
      <w:divBdr>
        <w:top w:val="none" w:sz="0" w:space="0" w:color="auto"/>
        <w:left w:val="none" w:sz="0" w:space="0" w:color="auto"/>
        <w:bottom w:val="none" w:sz="0" w:space="0" w:color="auto"/>
        <w:right w:val="none" w:sz="0" w:space="0" w:color="auto"/>
      </w:divBdr>
    </w:div>
    <w:div w:id="652293515">
      <w:bodyDiv w:val="1"/>
      <w:marLeft w:val="0"/>
      <w:marRight w:val="0"/>
      <w:marTop w:val="0"/>
      <w:marBottom w:val="0"/>
      <w:divBdr>
        <w:top w:val="none" w:sz="0" w:space="0" w:color="auto"/>
        <w:left w:val="none" w:sz="0" w:space="0" w:color="auto"/>
        <w:bottom w:val="none" w:sz="0" w:space="0" w:color="auto"/>
        <w:right w:val="none" w:sz="0" w:space="0" w:color="auto"/>
      </w:divBdr>
      <w:divsChild>
        <w:div w:id="1860969183">
          <w:marLeft w:val="0"/>
          <w:marRight w:val="0"/>
          <w:marTop w:val="0"/>
          <w:marBottom w:val="0"/>
          <w:divBdr>
            <w:top w:val="none" w:sz="0" w:space="0" w:color="auto"/>
            <w:left w:val="none" w:sz="0" w:space="0" w:color="auto"/>
            <w:bottom w:val="none" w:sz="0" w:space="0" w:color="auto"/>
            <w:right w:val="none" w:sz="0" w:space="0" w:color="auto"/>
          </w:divBdr>
        </w:div>
        <w:div w:id="1380012087">
          <w:marLeft w:val="0"/>
          <w:marRight w:val="0"/>
          <w:marTop w:val="0"/>
          <w:marBottom w:val="0"/>
          <w:divBdr>
            <w:top w:val="none" w:sz="0" w:space="0" w:color="auto"/>
            <w:left w:val="none" w:sz="0" w:space="0" w:color="auto"/>
            <w:bottom w:val="none" w:sz="0" w:space="0" w:color="auto"/>
            <w:right w:val="none" w:sz="0" w:space="0" w:color="auto"/>
          </w:divBdr>
        </w:div>
        <w:div w:id="2056150918">
          <w:marLeft w:val="0"/>
          <w:marRight w:val="0"/>
          <w:marTop w:val="0"/>
          <w:marBottom w:val="0"/>
          <w:divBdr>
            <w:top w:val="none" w:sz="0" w:space="0" w:color="auto"/>
            <w:left w:val="none" w:sz="0" w:space="0" w:color="auto"/>
            <w:bottom w:val="none" w:sz="0" w:space="0" w:color="auto"/>
            <w:right w:val="none" w:sz="0" w:space="0" w:color="auto"/>
          </w:divBdr>
        </w:div>
        <w:div w:id="927269736">
          <w:marLeft w:val="0"/>
          <w:marRight w:val="0"/>
          <w:marTop w:val="0"/>
          <w:marBottom w:val="0"/>
          <w:divBdr>
            <w:top w:val="none" w:sz="0" w:space="0" w:color="auto"/>
            <w:left w:val="none" w:sz="0" w:space="0" w:color="auto"/>
            <w:bottom w:val="none" w:sz="0" w:space="0" w:color="auto"/>
            <w:right w:val="none" w:sz="0" w:space="0" w:color="auto"/>
          </w:divBdr>
        </w:div>
        <w:div w:id="1207370940">
          <w:marLeft w:val="0"/>
          <w:marRight w:val="10"/>
          <w:marTop w:val="0"/>
          <w:marBottom w:val="0"/>
          <w:divBdr>
            <w:top w:val="none" w:sz="0" w:space="0" w:color="auto"/>
            <w:left w:val="none" w:sz="0" w:space="0" w:color="auto"/>
            <w:bottom w:val="none" w:sz="0" w:space="0" w:color="auto"/>
            <w:right w:val="none" w:sz="0" w:space="0" w:color="auto"/>
          </w:divBdr>
        </w:div>
      </w:divsChild>
    </w:div>
    <w:div w:id="701394247">
      <w:bodyDiv w:val="1"/>
      <w:marLeft w:val="0"/>
      <w:marRight w:val="0"/>
      <w:marTop w:val="0"/>
      <w:marBottom w:val="0"/>
      <w:divBdr>
        <w:top w:val="none" w:sz="0" w:space="0" w:color="auto"/>
        <w:left w:val="none" w:sz="0" w:space="0" w:color="auto"/>
        <w:bottom w:val="none" w:sz="0" w:space="0" w:color="auto"/>
        <w:right w:val="none" w:sz="0" w:space="0" w:color="auto"/>
      </w:divBdr>
      <w:divsChild>
        <w:div w:id="2124880747">
          <w:marLeft w:val="0"/>
          <w:marRight w:val="0"/>
          <w:marTop w:val="0"/>
          <w:marBottom w:val="0"/>
          <w:divBdr>
            <w:top w:val="none" w:sz="0" w:space="0" w:color="auto"/>
            <w:left w:val="none" w:sz="0" w:space="0" w:color="auto"/>
            <w:bottom w:val="none" w:sz="0" w:space="0" w:color="auto"/>
            <w:right w:val="none" w:sz="0" w:space="0" w:color="auto"/>
          </w:divBdr>
        </w:div>
        <w:div w:id="1532064744">
          <w:marLeft w:val="0"/>
          <w:marRight w:val="0"/>
          <w:marTop w:val="0"/>
          <w:marBottom w:val="0"/>
          <w:divBdr>
            <w:top w:val="none" w:sz="0" w:space="0" w:color="auto"/>
            <w:left w:val="none" w:sz="0" w:space="0" w:color="auto"/>
            <w:bottom w:val="none" w:sz="0" w:space="0" w:color="auto"/>
            <w:right w:val="none" w:sz="0" w:space="0" w:color="auto"/>
          </w:divBdr>
        </w:div>
        <w:div w:id="690451895">
          <w:marLeft w:val="0"/>
          <w:marRight w:val="0"/>
          <w:marTop w:val="0"/>
          <w:marBottom w:val="0"/>
          <w:divBdr>
            <w:top w:val="none" w:sz="0" w:space="0" w:color="auto"/>
            <w:left w:val="none" w:sz="0" w:space="0" w:color="auto"/>
            <w:bottom w:val="none" w:sz="0" w:space="0" w:color="auto"/>
            <w:right w:val="none" w:sz="0" w:space="0" w:color="auto"/>
          </w:divBdr>
        </w:div>
      </w:divsChild>
    </w:div>
    <w:div w:id="728651008">
      <w:bodyDiv w:val="1"/>
      <w:marLeft w:val="0"/>
      <w:marRight w:val="0"/>
      <w:marTop w:val="0"/>
      <w:marBottom w:val="0"/>
      <w:divBdr>
        <w:top w:val="none" w:sz="0" w:space="0" w:color="auto"/>
        <w:left w:val="none" w:sz="0" w:space="0" w:color="auto"/>
        <w:bottom w:val="none" w:sz="0" w:space="0" w:color="auto"/>
        <w:right w:val="none" w:sz="0" w:space="0" w:color="auto"/>
      </w:divBdr>
    </w:div>
    <w:div w:id="730739853">
      <w:bodyDiv w:val="1"/>
      <w:marLeft w:val="0"/>
      <w:marRight w:val="0"/>
      <w:marTop w:val="0"/>
      <w:marBottom w:val="0"/>
      <w:divBdr>
        <w:top w:val="none" w:sz="0" w:space="0" w:color="auto"/>
        <w:left w:val="none" w:sz="0" w:space="0" w:color="auto"/>
        <w:bottom w:val="none" w:sz="0" w:space="0" w:color="auto"/>
        <w:right w:val="none" w:sz="0" w:space="0" w:color="auto"/>
      </w:divBdr>
    </w:div>
    <w:div w:id="740639392">
      <w:bodyDiv w:val="1"/>
      <w:marLeft w:val="0"/>
      <w:marRight w:val="0"/>
      <w:marTop w:val="0"/>
      <w:marBottom w:val="0"/>
      <w:divBdr>
        <w:top w:val="none" w:sz="0" w:space="0" w:color="auto"/>
        <w:left w:val="none" w:sz="0" w:space="0" w:color="auto"/>
        <w:bottom w:val="none" w:sz="0" w:space="0" w:color="auto"/>
        <w:right w:val="none" w:sz="0" w:space="0" w:color="auto"/>
      </w:divBdr>
      <w:divsChild>
        <w:div w:id="1839229455">
          <w:marLeft w:val="0"/>
          <w:marRight w:val="0"/>
          <w:marTop w:val="0"/>
          <w:marBottom w:val="0"/>
          <w:divBdr>
            <w:top w:val="none" w:sz="0" w:space="0" w:color="auto"/>
            <w:left w:val="none" w:sz="0" w:space="0" w:color="auto"/>
            <w:bottom w:val="none" w:sz="0" w:space="0" w:color="auto"/>
            <w:right w:val="none" w:sz="0" w:space="0" w:color="auto"/>
          </w:divBdr>
        </w:div>
        <w:div w:id="1719356841">
          <w:marLeft w:val="0"/>
          <w:marRight w:val="0"/>
          <w:marTop w:val="0"/>
          <w:marBottom w:val="0"/>
          <w:divBdr>
            <w:top w:val="none" w:sz="0" w:space="0" w:color="auto"/>
            <w:left w:val="none" w:sz="0" w:space="0" w:color="auto"/>
            <w:bottom w:val="none" w:sz="0" w:space="0" w:color="auto"/>
            <w:right w:val="none" w:sz="0" w:space="0" w:color="auto"/>
          </w:divBdr>
        </w:div>
        <w:div w:id="2069257314">
          <w:marLeft w:val="0"/>
          <w:marRight w:val="0"/>
          <w:marTop w:val="0"/>
          <w:marBottom w:val="0"/>
          <w:divBdr>
            <w:top w:val="none" w:sz="0" w:space="0" w:color="auto"/>
            <w:left w:val="none" w:sz="0" w:space="0" w:color="auto"/>
            <w:bottom w:val="none" w:sz="0" w:space="0" w:color="auto"/>
            <w:right w:val="none" w:sz="0" w:space="0" w:color="auto"/>
          </w:divBdr>
        </w:div>
      </w:divsChild>
    </w:div>
    <w:div w:id="760759006">
      <w:bodyDiv w:val="1"/>
      <w:marLeft w:val="0"/>
      <w:marRight w:val="0"/>
      <w:marTop w:val="0"/>
      <w:marBottom w:val="0"/>
      <w:divBdr>
        <w:top w:val="none" w:sz="0" w:space="0" w:color="auto"/>
        <w:left w:val="none" w:sz="0" w:space="0" w:color="auto"/>
        <w:bottom w:val="none" w:sz="0" w:space="0" w:color="auto"/>
        <w:right w:val="none" w:sz="0" w:space="0" w:color="auto"/>
      </w:divBdr>
    </w:div>
    <w:div w:id="818769659">
      <w:bodyDiv w:val="1"/>
      <w:marLeft w:val="0"/>
      <w:marRight w:val="0"/>
      <w:marTop w:val="0"/>
      <w:marBottom w:val="0"/>
      <w:divBdr>
        <w:top w:val="none" w:sz="0" w:space="0" w:color="auto"/>
        <w:left w:val="none" w:sz="0" w:space="0" w:color="auto"/>
        <w:bottom w:val="none" w:sz="0" w:space="0" w:color="auto"/>
        <w:right w:val="none" w:sz="0" w:space="0" w:color="auto"/>
      </w:divBdr>
      <w:divsChild>
        <w:div w:id="1560434910">
          <w:marLeft w:val="0"/>
          <w:marRight w:val="0"/>
          <w:marTop w:val="0"/>
          <w:marBottom w:val="0"/>
          <w:divBdr>
            <w:top w:val="none" w:sz="0" w:space="0" w:color="auto"/>
            <w:left w:val="none" w:sz="0" w:space="0" w:color="auto"/>
            <w:bottom w:val="none" w:sz="0" w:space="0" w:color="auto"/>
            <w:right w:val="none" w:sz="0" w:space="0" w:color="auto"/>
          </w:divBdr>
        </w:div>
        <w:div w:id="1646544231">
          <w:marLeft w:val="0"/>
          <w:marRight w:val="0"/>
          <w:marTop w:val="0"/>
          <w:marBottom w:val="0"/>
          <w:divBdr>
            <w:top w:val="none" w:sz="0" w:space="0" w:color="auto"/>
            <w:left w:val="none" w:sz="0" w:space="0" w:color="auto"/>
            <w:bottom w:val="none" w:sz="0" w:space="0" w:color="auto"/>
            <w:right w:val="none" w:sz="0" w:space="0" w:color="auto"/>
          </w:divBdr>
        </w:div>
        <w:div w:id="512646322">
          <w:marLeft w:val="0"/>
          <w:marRight w:val="0"/>
          <w:marTop w:val="0"/>
          <w:marBottom w:val="0"/>
          <w:divBdr>
            <w:top w:val="none" w:sz="0" w:space="0" w:color="auto"/>
            <w:left w:val="none" w:sz="0" w:space="0" w:color="auto"/>
            <w:bottom w:val="none" w:sz="0" w:space="0" w:color="auto"/>
            <w:right w:val="none" w:sz="0" w:space="0" w:color="auto"/>
          </w:divBdr>
        </w:div>
      </w:divsChild>
    </w:div>
    <w:div w:id="910846647">
      <w:bodyDiv w:val="1"/>
      <w:marLeft w:val="0"/>
      <w:marRight w:val="0"/>
      <w:marTop w:val="0"/>
      <w:marBottom w:val="0"/>
      <w:divBdr>
        <w:top w:val="none" w:sz="0" w:space="0" w:color="auto"/>
        <w:left w:val="none" w:sz="0" w:space="0" w:color="auto"/>
        <w:bottom w:val="none" w:sz="0" w:space="0" w:color="auto"/>
        <w:right w:val="none" w:sz="0" w:space="0" w:color="auto"/>
      </w:divBdr>
    </w:div>
    <w:div w:id="969827459">
      <w:bodyDiv w:val="1"/>
      <w:marLeft w:val="0"/>
      <w:marRight w:val="0"/>
      <w:marTop w:val="0"/>
      <w:marBottom w:val="0"/>
      <w:divBdr>
        <w:top w:val="none" w:sz="0" w:space="0" w:color="auto"/>
        <w:left w:val="none" w:sz="0" w:space="0" w:color="auto"/>
        <w:bottom w:val="none" w:sz="0" w:space="0" w:color="auto"/>
        <w:right w:val="none" w:sz="0" w:space="0" w:color="auto"/>
      </w:divBdr>
    </w:div>
    <w:div w:id="1025711553">
      <w:bodyDiv w:val="1"/>
      <w:marLeft w:val="0"/>
      <w:marRight w:val="0"/>
      <w:marTop w:val="0"/>
      <w:marBottom w:val="0"/>
      <w:divBdr>
        <w:top w:val="none" w:sz="0" w:space="0" w:color="auto"/>
        <w:left w:val="none" w:sz="0" w:space="0" w:color="auto"/>
        <w:bottom w:val="none" w:sz="0" w:space="0" w:color="auto"/>
        <w:right w:val="none" w:sz="0" w:space="0" w:color="auto"/>
      </w:divBdr>
    </w:div>
    <w:div w:id="1050181550">
      <w:bodyDiv w:val="1"/>
      <w:marLeft w:val="0"/>
      <w:marRight w:val="0"/>
      <w:marTop w:val="0"/>
      <w:marBottom w:val="0"/>
      <w:divBdr>
        <w:top w:val="none" w:sz="0" w:space="0" w:color="auto"/>
        <w:left w:val="none" w:sz="0" w:space="0" w:color="auto"/>
        <w:bottom w:val="none" w:sz="0" w:space="0" w:color="auto"/>
        <w:right w:val="none" w:sz="0" w:space="0" w:color="auto"/>
      </w:divBdr>
      <w:divsChild>
        <w:div w:id="7217560">
          <w:marLeft w:val="0"/>
          <w:marRight w:val="0"/>
          <w:marTop w:val="0"/>
          <w:marBottom w:val="0"/>
          <w:divBdr>
            <w:top w:val="none" w:sz="0" w:space="0" w:color="auto"/>
            <w:left w:val="none" w:sz="0" w:space="0" w:color="auto"/>
            <w:bottom w:val="none" w:sz="0" w:space="0" w:color="auto"/>
            <w:right w:val="none" w:sz="0" w:space="0" w:color="auto"/>
          </w:divBdr>
        </w:div>
        <w:div w:id="1415786186">
          <w:marLeft w:val="0"/>
          <w:marRight w:val="0"/>
          <w:marTop w:val="0"/>
          <w:marBottom w:val="0"/>
          <w:divBdr>
            <w:top w:val="none" w:sz="0" w:space="0" w:color="auto"/>
            <w:left w:val="none" w:sz="0" w:space="0" w:color="auto"/>
            <w:bottom w:val="none" w:sz="0" w:space="0" w:color="auto"/>
            <w:right w:val="none" w:sz="0" w:space="0" w:color="auto"/>
          </w:divBdr>
        </w:div>
        <w:div w:id="332296720">
          <w:marLeft w:val="0"/>
          <w:marRight w:val="0"/>
          <w:marTop w:val="0"/>
          <w:marBottom w:val="0"/>
          <w:divBdr>
            <w:top w:val="none" w:sz="0" w:space="0" w:color="auto"/>
            <w:left w:val="none" w:sz="0" w:space="0" w:color="auto"/>
            <w:bottom w:val="none" w:sz="0" w:space="0" w:color="auto"/>
            <w:right w:val="none" w:sz="0" w:space="0" w:color="auto"/>
          </w:divBdr>
        </w:div>
        <w:div w:id="1831403913">
          <w:marLeft w:val="0"/>
          <w:marRight w:val="0"/>
          <w:marTop w:val="0"/>
          <w:marBottom w:val="0"/>
          <w:divBdr>
            <w:top w:val="none" w:sz="0" w:space="0" w:color="auto"/>
            <w:left w:val="none" w:sz="0" w:space="0" w:color="auto"/>
            <w:bottom w:val="none" w:sz="0" w:space="0" w:color="auto"/>
            <w:right w:val="none" w:sz="0" w:space="0" w:color="auto"/>
          </w:divBdr>
        </w:div>
        <w:div w:id="1678774301">
          <w:marLeft w:val="0"/>
          <w:marRight w:val="10"/>
          <w:marTop w:val="0"/>
          <w:marBottom w:val="0"/>
          <w:divBdr>
            <w:top w:val="none" w:sz="0" w:space="0" w:color="auto"/>
            <w:left w:val="none" w:sz="0" w:space="0" w:color="auto"/>
            <w:bottom w:val="none" w:sz="0" w:space="0" w:color="auto"/>
            <w:right w:val="none" w:sz="0" w:space="0" w:color="auto"/>
          </w:divBdr>
        </w:div>
      </w:divsChild>
    </w:div>
    <w:div w:id="1100372224">
      <w:bodyDiv w:val="1"/>
      <w:marLeft w:val="0"/>
      <w:marRight w:val="0"/>
      <w:marTop w:val="0"/>
      <w:marBottom w:val="0"/>
      <w:divBdr>
        <w:top w:val="none" w:sz="0" w:space="0" w:color="auto"/>
        <w:left w:val="none" w:sz="0" w:space="0" w:color="auto"/>
        <w:bottom w:val="none" w:sz="0" w:space="0" w:color="auto"/>
        <w:right w:val="none" w:sz="0" w:space="0" w:color="auto"/>
      </w:divBdr>
      <w:divsChild>
        <w:div w:id="490679886">
          <w:marLeft w:val="0"/>
          <w:marRight w:val="0"/>
          <w:marTop w:val="0"/>
          <w:marBottom w:val="0"/>
          <w:divBdr>
            <w:top w:val="none" w:sz="0" w:space="0" w:color="auto"/>
            <w:left w:val="none" w:sz="0" w:space="0" w:color="auto"/>
            <w:bottom w:val="none" w:sz="0" w:space="0" w:color="auto"/>
            <w:right w:val="none" w:sz="0" w:space="0" w:color="auto"/>
          </w:divBdr>
        </w:div>
        <w:div w:id="1920164907">
          <w:marLeft w:val="0"/>
          <w:marRight w:val="0"/>
          <w:marTop w:val="0"/>
          <w:marBottom w:val="0"/>
          <w:divBdr>
            <w:top w:val="none" w:sz="0" w:space="0" w:color="auto"/>
            <w:left w:val="none" w:sz="0" w:space="0" w:color="auto"/>
            <w:bottom w:val="none" w:sz="0" w:space="0" w:color="auto"/>
            <w:right w:val="none" w:sz="0" w:space="0" w:color="auto"/>
          </w:divBdr>
        </w:div>
        <w:div w:id="1688752135">
          <w:marLeft w:val="0"/>
          <w:marRight w:val="0"/>
          <w:marTop w:val="0"/>
          <w:marBottom w:val="0"/>
          <w:divBdr>
            <w:top w:val="none" w:sz="0" w:space="0" w:color="auto"/>
            <w:left w:val="none" w:sz="0" w:space="0" w:color="auto"/>
            <w:bottom w:val="none" w:sz="0" w:space="0" w:color="auto"/>
            <w:right w:val="none" w:sz="0" w:space="0" w:color="auto"/>
          </w:divBdr>
        </w:div>
      </w:divsChild>
    </w:div>
    <w:div w:id="1108626748">
      <w:bodyDiv w:val="1"/>
      <w:marLeft w:val="0"/>
      <w:marRight w:val="0"/>
      <w:marTop w:val="0"/>
      <w:marBottom w:val="0"/>
      <w:divBdr>
        <w:top w:val="none" w:sz="0" w:space="0" w:color="auto"/>
        <w:left w:val="none" w:sz="0" w:space="0" w:color="auto"/>
        <w:bottom w:val="none" w:sz="0" w:space="0" w:color="auto"/>
        <w:right w:val="none" w:sz="0" w:space="0" w:color="auto"/>
      </w:divBdr>
      <w:divsChild>
        <w:div w:id="281156940">
          <w:marLeft w:val="0"/>
          <w:marRight w:val="0"/>
          <w:marTop w:val="0"/>
          <w:marBottom w:val="0"/>
          <w:divBdr>
            <w:top w:val="none" w:sz="0" w:space="0" w:color="auto"/>
            <w:left w:val="none" w:sz="0" w:space="0" w:color="auto"/>
            <w:bottom w:val="none" w:sz="0" w:space="0" w:color="auto"/>
            <w:right w:val="none" w:sz="0" w:space="0" w:color="auto"/>
          </w:divBdr>
        </w:div>
        <w:div w:id="2062287131">
          <w:marLeft w:val="0"/>
          <w:marRight w:val="0"/>
          <w:marTop w:val="0"/>
          <w:marBottom w:val="0"/>
          <w:divBdr>
            <w:top w:val="none" w:sz="0" w:space="0" w:color="auto"/>
            <w:left w:val="none" w:sz="0" w:space="0" w:color="auto"/>
            <w:bottom w:val="none" w:sz="0" w:space="0" w:color="auto"/>
            <w:right w:val="none" w:sz="0" w:space="0" w:color="auto"/>
          </w:divBdr>
        </w:div>
        <w:div w:id="1578127854">
          <w:marLeft w:val="0"/>
          <w:marRight w:val="0"/>
          <w:marTop w:val="0"/>
          <w:marBottom w:val="0"/>
          <w:divBdr>
            <w:top w:val="none" w:sz="0" w:space="0" w:color="auto"/>
            <w:left w:val="none" w:sz="0" w:space="0" w:color="auto"/>
            <w:bottom w:val="none" w:sz="0" w:space="0" w:color="auto"/>
            <w:right w:val="none" w:sz="0" w:space="0" w:color="auto"/>
          </w:divBdr>
        </w:div>
      </w:divsChild>
    </w:div>
    <w:div w:id="1149252563">
      <w:bodyDiv w:val="1"/>
      <w:marLeft w:val="0"/>
      <w:marRight w:val="0"/>
      <w:marTop w:val="0"/>
      <w:marBottom w:val="0"/>
      <w:divBdr>
        <w:top w:val="none" w:sz="0" w:space="0" w:color="auto"/>
        <w:left w:val="none" w:sz="0" w:space="0" w:color="auto"/>
        <w:bottom w:val="none" w:sz="0" w:space="0" w:color="auto"/>
        <w:right w:val="none" w:sz="0" w:space="0" w:color="auto"/>
      </w:divBdr>
    </w:div>
    <w:div w:id="1177421024">
      <w:bodyDiv w:val="1"/>
      <w:marLeft w:val="0"/>
      <w:marRight w:val="0"/>
      <w:marTop w:val="0"/>
      <w:marBottom w:val="0"/>
      <w:divBdr>
        <w:top w:val="none" w:sz="0" w:space="0" w:color="auto"/>
        <w:left w:val="none" w:sz="0" w:space="0" w:color="auto"/>
        <w:bottom w:val="none" w:sz="0" w:space="0" w:color="auto"/>
        <w:right w:val="none" w:sz="0" w:space="0" w:color="auto"/>
      </w:divBdr>
    </w:div>
    <w:div w:id="1256745438">
      <w:bodyDiv w:val="1"/>
      <w:marLeft w:val="0"/>
      <w:marRight w:val="0"/>
      <w:marTop w:val="0"/>
      <w:marBottom w:val="0"/>
      <w:divBdr>
        <w:top w:val="none" w:sz="0" w:space="0" w:color="auto"/>
        <w:left w:val="none" w:sz="0" w:space="0" w:color="auto"/>
        <w:bottom w:val="none" w:sz="0" w:space="0" w:color="auto"/>
        <w:right w:val="none" w:sz="0" w:space="0" w:color="auto"/>
      </w:divBdr>
    </w:div>
    <w:div w:id="1276981785">
      <w:bodyDiv w:val="1"/>
      <w:marLeft w:val="0"/>
      <w:marRight w:val="0"/>
      <w:marTop w:val="0"/>
      <w:marBottom w:val="0"/>
      <w:divBdr>
        <w:top w:val="none" w:sz="0" w:space="0" w:color="auto"/>
        <w:left w:val="none" w:sz="0" w:space="0" w:color="auto"/>
        <w:bottom w:val="none" w:sz="0" w:space="0" w:color="auto"/>
        <w:right w:val="none" w:sz="0" w:space="0" w:color="auto"/>
      </w:divBdr>
      <w:divsChild>
        <w:div w:id="2099055399">
          <w:marLeft w:val="0"/>
          <w:marRight w:val="0"/>
          <w:marTop w:val="0"/>
          <w:marBottom w:val="0"/>
          <w:divBdr>
            <w:top w:val="none" w:sz="0" w:space="0" w:color="auto"/>
            <w:left w:val="none" w:sz="0" w:space="0" w:color="auto"/>
            <w:bottom w:val="none" w:sz="0" w:space="0" w:color="auto"/>
            <w:right w:val="none" w:sz="0" w:space="0" w:color="auto"/>
          </w:divBdr>
        </w:div>
        <w:div w:id="1507479567">
          <w:marLeft w:val="0"/>
          <w:marRight w:val="0"/>
          <w:marTop w:val="0"/>
          <w:marBottom w:val="0"/>
          <w:divBdr>
            <w:top w:val="none" w:sz="0" w:space="0" w:color="auto"/>
            <w:left w:val="none" w:sz="0" w:space="0" w:color="auto"/>
            <w:bottom w:val="none" w:sz="0" w:space="0" w:color="auto"/>
            <w:right w:val="none" w:sz="0" w:space="0" w:color="auto"/>
          </w:divBdr>
        </w:div>
        <w:div w:id="2105610143">
          <w:marLeft w:val="0"/>
          <w:marRight w:val="0"/>
          <w:marTop w:val="0"/>
          <w:marBottom w:val="0"/>
          <w:divBdr>
            <w:top w:val="none" w:sz="0" w:space="0" w:color="auto"/>
            <w:left w:val="none" w:sz="0" w:space="0" w:color="auto"/>
            <w:bottom w:val="none" w:sz="0" w:space="0" w:color="auto"/>
            <w:right w:val="none" w:sz="0" w:space="0" w:color="auto"/>
          </w:divBdr>
        </w:div>
      </w:divsChild>
    </w:div>
    <w:div w:id="1276986531">
      <w:bodyDiv w:val="1"/>
      <w:marLeft w:val="0"/>
      <w:marRight w:val="0"/>
      <w:marTop w:val="0"/>
      <w:marBottom w:val="0"/>
      <w:divBdr>
        <w:top w:val="none" w:sz="0" w:space="0" w:color="auto"/>
        <w:left w:val="none" w:sz="0" w:space="0" w:color="auto"/>
        <w:bottom w:val="none" w:sz="0" w:space="0" w:color="auto"/>
        <w:right w:val="none" w:sz="0" w:space="0" w:color="auto"/>
      </w:divBdr>
      <w:divsChild>
        <w:div w:id="1998028624">
          <w:marLeft w:val="0"/>
          <w:marRight w:val="0"/>
          <w:marTop w:val="0"/>
          <w:marBottom w:val="0"/>
          <w:divBdr>
            <w:top w:val="none" w:sz="0" w:space="0" w:color="auto"/>
            <w:left w:val="none" w:sz="0" w:space="0" w:color="auto"/>
            <w:bottom w:val="none" w:sz="0" w:space="0" w:color="auto"/>
            <w:right w:val="none" w:sz="0" w:space="0" w:color="auto"/>
          </w:divBdr>
        </w:div>
        <w:div w:id="1131292788">
          <w:marLeft w:val="0"/>
          <w:marRight w:val="0"/>
          <w:marTop w:val="0"/>
          <w:marBottom w:val="0"/>
          <w:divBdr>
            <w:top w:val="none" w:sz="0" w:space="0" w:color="auto"/>
            <w:left w:val="none" w:sz="0" w:space="0" w:color="auto"/>
            <w:bottom w:val="none" w:sz="0" w:space="0" w:color="auto"/>
            <w:right w:val="none" w:sz="0" w:space="0" w:color="auto"/>
          </w:divBdr>
        </w:div>
        <w:div w:id="1809667867">
          <w:marLeft w:val="0"/>
          <w:marRight w:val="0"/>
          <w:marTop w:val="0"/>
          <w:marBottom w:val="0"/>
          <w:divBdr>
            <w:top w:val="none" w:sz="0" w:space="0" w:color="auto"/>
            <w:left w:val="none" w:sz="0" w:space="0" w:color="auto"/>
            <w:bottom w:val="none" w:sz="0" w:space="0" w:color="auto"/>
            <w:right w:val="none" w:sz="0" w:space="0" w:color="auto"/>
          </w:divBdr>
        </w:div>
      </w:divsChild>
    </w:div>
    <w:div w:id="1320384190">
      <w:bodyDiv w:val="1"/>
      <w:marLeft w:val="0"/>
      <w:marRight w:val="0"/>
      <w:marTop w:val="0"/>
      <w:marBottom w:val="0"/>
      <w:divBdr>
        <w:top w:val="none" w:sz="0" w:space="0" w:color="auto"/>
        <w:left w:val="none" w:sz="0" w:space="0" w:color="auto"/>
        <w:bottom w:val="none" w:sz="0" w:space="0" w:color="auto"/>
        <w:right w:val="none" w:sz="0" w:space="0" w:color="auto"/>
      </w:divBdr>
    </w:div>
    <w:div w:id="1337223517">
      <w:bodyDiv w:val="1"/>
      <w:marLeft w:val="0"/>
      <w:marRight w:val="0"/>
      <w:marTop w:val="0"/>
      <w:marBottom w:val="0"/>
      <w:divBdr>
        <w:top w:val="none" w:sz="0" w:space="0" w:color="auto"/>
        <w:left w:val="none" w:sz="0" w:space="0" w:color="auto"/>
        <w:bottom w:val="none" w:sz="0" w:space="0" w:color="auto"/>
        <w:right w:val="none" w:sz="0" w:space="0" w:color="auto"/>
      </w:divBdr>
    </w:div>
    <w:div w:id="1391223118">
      <w:bodyDiv w:val="1"/>
      <w:marLeft w:val="0"/>
      <w:marRight w:val="0"/>
      <w:marTop w:val="0"/>
      <w:marBottom w:val="0"/>
      <w:divBdr>
        <w:top w:val="none" w:sz="0" w:space="0" w:color="auto"/>
        <w:left w:val="none" w:sz="0" w:space="0" w:color="auto"/>
        <w:bottom w:val="none" w:sz="0" w:space="0" w:color="auto"/>
        <w:right w:val="none" w:sz="0" w:space="0" w:color="auto"/>
      </w:divBdr>
      <w:divsChild>
        <w:div w:id="174537354">
          <w:marLeft w:val="0"/>
          <w:marRight w:val="0"/>
          <w:marTop w:val="0"/>
          <w:marBottom w:val="0"/>
          <w:divBdr>
            <w:top w:val="none" w:sz="0" w:space="0" w:color="auto"/>
            <w:left w:val="none" w:sz="0" w:space="0" w:color="auto"/>
            <w:bottom w:val="none" w:sz="0" w:space="0" w:color="auto"/>
            <w:right w:val="none" w:sz="0" w:space="0" w:color="auto"/>
          </w:divBdr>
        </w:div>
        <w:div w:id="1446344560">
          <w:marLeft w:val="0"/>
          <w:marRight w:val="0"/>
          <w:marTop w:val="0"/>
          <w:marBottom w:val="0"/>
          <w:divBdr>
            <w:top w:val="none" w:sz="0" w:space="0" w:color="auto"/>
            <w:left w:val="none" w:sz="0" w:space="0" w:color="auto"/>
            <w:bottom w:val="none" w:sz="0" w:space="0" w:color="auto"/>
            <w:right w:val="none" w:sz="0" w:space="0" w:color="auto"/>
          </w:divBdr>
        </w:div>
        <w:div w:id="515923285">
          <w:marLeft w:val="0"/>
          <w:marRight w:val="0"/>
          <w:marTop w:val="0"/>
          <w:marBottom w:val="0"/>
          <w:divBdr>
            <w:top w:val="none" w:sz="0" w:space="0" w:color="auto"/>
            <w:left w:val="none" w:sz="0" w:space="0" w:color="auto"/>
            <w:bottom w:val="none" w:sz="0" w:space="0" w:color="auto"/>
            <w:right w:val="none" w:sz="0" w:space="0" w:color="auto"/>
          </w:divBdr>
        </w:div>
        <w:div w:id="345451096">
          <w:marLeft w:val="0"/>
          <w:marRight w:val="0"/>
          <w:marTop w:val="0"/>
          <w:marBottom w:val="0"/>
          <w:divBdr>
            <w:top w:val="none" w:sz="0" w:space="0" w:color="auto"/>
            <w:left w:val="none" w:sz="0" w:space="0" w:color="auto"/>
            <w:bottom w:val="none" w:sz="0" w:space="0" w:color="auto"/>
            <w:right w:val="none" w:sz="0" w:space="0" w:color="auto"/>
          </w:divBdr>
        </w:div>
        <w:div w:id="375589620">
          <w:marLeft w:val="0"/>
          <w:marRight w:val="0"/>
          <w:marTop w:val="0"/>
          <w:marBottom w:val="0"/>
          <w:divBdr>
            <w:top w:val="none" w:sz="0" w:space="0" w:color="auto"/>
            <w:left w:val="none" w:sz="0" w:space="0" w:color="auto"/>
            <w:bottom w:val="none" w:sz="0" w:space="0" w:color="auto"/>
            <w:right w:val="none" w:sz="0" w:space="0" w:color="auto"/>
          </w:divBdr>
        </w:div>
        <w:div w:id="1170949094">
          <w:marLeft w:val="0"/>
          <w:marRight w:val="0"/>
          <w:marTop w:val="0"/>
          <w:marBottom w:val="0"/>
          <w:divBdr>
            <w:top w:val="none" w:sz="0" w:space="0" w:color="auto"/>
            <w:left w:val="none" w:sz="0" w:space="0" w:color="auto"/>
            <w:bottom w:val="none" w:sz="0" w:space="0" w:color="auto"/>
            <w:right w:val="none" w:sz="0" w:space="0" w:color="auto"/>
          </w:divBdr>
        </w:div>
        <w:div w:id="1589146904">
          <w:marLeft w:val="0"/>
          <w:marRight w:val="0"/>
          <w:marTop w:val="0"/>
          <w:marBottom w:val="0"/>
          <w:divBdr>
            <w:top w:val="none" w:sz="0" w:space="0" w:color="auto"/>
            <w:left w:val="none" w:sz="0" w:space="0" w:color="auto"/>
            <w:bottom w:val="none" w:sz="0" w:space="0" w:color="auto"/>
            <w:right w:val="none" w:sz="0" w:space="0" w:color="auto"/>
          </w:divBdr>
        </w:div>
        <w:div w:id="1106116783">
          <w:marLeft w:val="0"/>
          <w:marRight w:val="0"/>
          <w:marTop w:val="0"/>
          <w:marBottom w:val="0"/>
          <w:divBdr>
            <w:top w:val="none" w:sz="0" w:space="0" w:color="auto"/>
            <w:left w:val="none" w:sz="0" w:space="0" w:color="auto"/>
            <w:bottom w:val="none" w:sz="0" w:space="0" w:color="auto"/>
            <w:right w:val="none" w:sz="0" w:space="0" w:color="auto"/>
          </w:divBdr>
        </w:div>
        <w:div w:id="1421490417">
          <w:marLeft w:val="0"/>
          <w:marRight w:val="0"/>
          <w:marTop w:val="0"/>
          <w:marBottom w:val="0"/>
          <w:divBdr>
            <w:top w:val="none" w:sz="0" w:space="0" w:color="auto"/>
            <w:left w:val="none" w:sz="0" w:space="0" w:color="auto"/>
            <w:bottom w:val="none" w:sz="0" w:space="0" w:color="auto"/>
            <w:right w:val="none" w:sz="0" w:space="0" w:color="auto"/>
          </w:divBdr>
        </w:div>
        <w:div w:id="431778606">
          <w:marLeft w:val="0"/>
          <w:marRight w:val="0"/>
          <w:marTop w:val="0"/>
          <w:marBottom w:val="0"/>
          <w:divBdr>
            <w:top w:val="none" w:sz="0" w:space="0" w:color="auto"/>
            <w:left w:val="none" w:sz="0" w:space="0" w:color="auto"/>
            <w:bottom w:val="none" w:sz="0" w:space="0" w:color="auto"/>
            <w:right w:val="none" w:sz="0" w:space="0" w:color="auto"/>
          </w:divBdr>
        </w:div>
        <w:div w:id="1794716638">
          <w:marLeft w:val="0"/>
          <w:marRight w:val="0"/>
          <w:marTop w:val="0"/>
          <w:marBottom w:val="0"/>
          <w:divBdr>
            <w:top w:val="none" w:sz="0" w:space="0" w:color="auto"/>
            <w:left w:val="none" w:sz="0" w:space="0" w:color="auto"/>
            <w:bottom w:val="none" w:sz="0" w:space="0" w:color="auto"/>
            <w:right w:val="none" w:sz="0" w:space="0" w:color="auto"/>
          </w:divBdr>
        </w:div>
        <w:div w:id="1392383688">
          <w:marLeft w:val="0"/>
          <w:marRight w:val="0"/>
          <w:marTop w:val="0"/>
          <w:marBottom w:val="0"/>
          <w:divBdr>
            <w:top w:val="none" w:sz="0" w:space="0" w:color="auto"/>
            <w:left w:val="none" w:sz="0" w:space="0" w:color="auto"/>
            <w:bottom w:val="none" w:sz="0" w:space="0" w:color="auto"/>
            <w:right w:val="none" w:sz="0" w:space="0" w:color="auto"/>
          </w:divBdr>
        </w:div>
        <w:div w:id="1964388349">
          <w:marLeft w:val="0"/>
          <w:marRight w:val="0"/>
          <w:marTop w:val="0"/>
          <w:marBottom w:val="0"/>
          <w:divBdr>
            <w:top w:val="none" w:sz="0" w:space="0" w:color="auto"/>
            <w:left w:val="none" w:sz="0" w:space="0" w:color="auto"/>
            <w:bottom w:val="none" w:sz="0" w:space="0" w:color="auto"/>
            <w:right w:val="none" w:sz="0" w:space="0" w:color="auto"/>
          </w:divBdr>
        </w:div>
        <w:div w:id="397872483">
          <w:marLeft w:val="0"/>
          <w:marRight w:val="0"/>
          <w:marTop w:val="0"/>
          <w:marBottom w:val="0"/>
          <w:divBdr>
            <w:top w:val="none" w:sz="0" w:space="0" w:color="auto"/>
            <w:left w:val="none" w:sz="0" w:space="0" w:color="auto"/>
            <w:bottom w:val="none" w:sz="0" w:space="0" w:color="auto"/>
            <w:right w:val="none" w:sz="0" w:space="0" w:color="auto"/>
          </w:divBdr>
        </w:div>
        <w:div w:id="333262176">
          <w:marLeft w:val="0"/>
          <w:marRight w:val="0"/>
          <w:marTop w:val="0"/>
          <w:marBottom w:val="0"/>
          <w:divBdr>
            <w:top w:val="none" w:sz="0" w:space="0" w:color="auto"/>
            <w:left w:val="none" w:sz="0" w:space="0" w:color="auto"/>
            <w:bottom w:val="none" w:sz="0" w:space="0" w:color="auto"/>
            <w:right w:val="none" w:sz="0" w:space="0" w:color="auto"/>
          </w:divBdr>
        </w:div>
      </w:divsChild>
    </w:div>
    <w:div w:id="1466001030">
      <w:bodyDiv w:val="1"/>
      <w:marLeft w:val="0"/>
      <w:marRight w:val="0"/>
      <w:marTop w:val="0"/>
      <w:marBottom w:val="0"/>
      <w:divBdr>
        <w:top w:val="none" w:sz="0" w:space="0" w:color="auto"/>
        <w:left w:val="none" w:sz="0" w:space="0" w:color="auto"/>
        <w:bottom w:val="none" w:sz="0" w:space="0" w:color="auto"/>
        <w:right w:val="none" w:sz="0" w:space="0" w:color="auto"/>
      </w:divBdr>
    </w:div>
    <w:div w:id="1472595884">
      <w:bodyDiv w:val="1"/>
      <w:marLeft w:val="0"/>
      <w:marRight w:val="0"/>
      <w:marTop w:val="0"/>
      <w:marBottom w:val="0"/>
      <w:divBdr>
        <w:top w:val="none" w:sz="0" w:space="0" w:color="auto"/>
        <w:left w:val="none" w:sz="0" w:space="0" w:color="auto"/>
        <w:bottom w:val="none" w:sz="0" w:space="0" w:color="auto"/>
        <w:right w:val="none" w:sz="0" w:space="0" w:color="auto"/>
      </w:divBdr>
    </w:div>
    <w:div w:id="1513109961">
      <w:bodyDiv w:val="1"/>
      <w:marLeft w:val="0"/>
      <w:marRight w:val="0"/>
      <w:marTop w:val="0"/>
      <w:marBottom w:val="0"/>
      <w:divBdr>
        <w:top w:val="none" w:sz="0" w:space="0" w:color="auto"/>
        <w:left w:val="none" w:sz="0" w:space="0" w:color="auto"/>
        <w:bottom w:val="none" w:sz="0" w:space="0" w:color="auto"/>
        <w:right w:val="none" w:sz="0" w:space="0" w:color="auto"/>
      </w:divBdr>
    </w:div>
    <w:div w:id="1574123301">
      <w:bodyDiv w:val="1"/>
      <w:marLeft w:val="0"/>
      <w:marRight w:val="0"/>
      <w:marTop w:val="0"/>
      <w:marBottom w:val="0"/>
      <w:divBdr>
        <w:top w:val="none" w:sz="0" w:space="0" w:color="auto"/>
        <w:left w:val="none" w:sz="0" w:space="0" w:color="auto"/>
        <w:bottom w:val="none" w:sz="0" w:space="0" w:color="auto"/>
        <w:right w:val="none" w:sz="0" w:space="0" w:color="auto"/>
      </w:divBdr>
    </w:div>
    <w:div w:id="1611354159">
      <w:bodyDiv w:val="1"/>
      <w:marLeft w:val="0"/>
      <w:marRight w:val="0"/>
      <w:marTop w:val="0"/>
      <w:marBottom w:val="0"/>
      <w:divBdr>
        <w:top w:val="none" w:sz="0" w:space="0" w:color="auto"/>
        <w:left w:val="none" w:sz="0" w:space="0" w:color="auto"/>
        <w:bottom w:val="none" w:sz="0" w:space="0" w:color="auto"/>
        <w:right w:val="none" w:sz="0" w:space="0" w:color="auto"/>
      </w:divBdr>
    </w:div>
    <w:div w:id="1611472515">
      <w:bodyDiv w:val="1"/>
      <w:marLeft w:val="0"/>
      <w:marRight w:val="0"/>
      <w:marTop w:val="0"/>
      <w:marBottom w:val="0"/>
      <w:divBdr>
        <w:top w:val="none" w:sz="0" w:space="0" w:color="auto"/>
        <w:left w:val="none" w:sz="0" w:space="0" w:color="auto"/>
        <w:bottom w:val="none" w:sz="0" w:space="0" w:color="auto"/>
        <w:right w:val="none" w:sz="0" w:space="0" w:color="auto"/>
      </w:divBdr>
      <w:divsChild>
        <w:div w:id="846095239">
          <w:marLeft w:val="0"/>
          <w:marRight w:val="0"/>
          <w:marTop w:val="0"/>
          <w:marBottom w:val="0"/>
          <w:divBdr>
            <w:top w:val="none" w:sz="0" w:space="0" w:color="auto"/>
            <w:left w:val="none" w:sz="0" w:space="0" w:color="auto"/>
            <w:bottom w:val="none" w:sz="0" w:space="0" w:color="auto"/>
            <w:right w:val="none" w:sz="0" w:space="0" w:color="auto"/>
          </w:divBdr>
        </w:div>
        <w:div w:id="1295411348">
          <w:marLeft w:val="0"/>
          <w:marRight w:val="0"/>
          <w:marTop w:val="0"/>
          <w:marBottom w:val="0"/>
          <w:divBdr>
            <w:top w:val="none" w:sz="0" w:space="0" w:color="auto"/>
            <w:left w:val="none" w:sz="0" w:space="0" w:color="auto"/>
            <w:bottom w:val="none" w:sz="0" w:space="0" w:color="auto"/>
            <w:right w:val="none" w:sz="0" w:space="0" w:color="auto"/>
          </w:divBdr>
        </w:div>
        <w:div w:id="341708157">
          <w:marLeft w:val="0"/>
          <w:marRight w:val="0"/>
          <w:marTop w:val="0"/>
          <w:marBottom w:val="0"/>
          <w:divBdr>
            <w:top w:val="none" w:sz="0" w:space="0" w:color="auto"/>
            <w:left w:val="none" w:sz="0" w:space="0" w:color="auto"/>
            <w:bottom w:val="none" w:sz="0" w:space="0" w:color="auto"/>
            <w:right w:val="none" w:sz="0" w:space="0" w:color="auto"/>
          </w:divBdr>
        </w:div>
        <w:div w:id="437221622">
          <w:marLeft w:val="0"/>
          <w:marRight w:val="0"/>
          <w:marTop w:val="0"/>
          <w:marBottom w:val="0"/>
          <w:divBdr>
            <w:top w:val="none" w:sz="0" w:space="0" w:color="auto"/>
            <w:left w:val="none" w:sz="0" w:space="0" w:color="auto"/>
            <w:bottom w:val="none" w:sz="0" w:space="0" w:color="auto"/>
            <w:right w:val="none" w:sz="0" w:space="0" w:color="auto"/>
          </w:divBdr>
        </w:div>
        <w:div w:id="770010088">
          <w:marLeft w:val="0"/>
          <w:marRight w:val="0"/>
          <w:marTop w:val="0"/>
          <w:marBottom w:val="0"/>
          <w:divBdr>
            <w:top w:val="none" w:sz="0" w:space="0" w:color="auto"/>
            <w:left w:val="none" w:sz="0" w:space="0" w:color="auto"/>
            <w:bottom w:val="none" w:sz="0" w:space="0" w:color="auto"/>
            <w:right w:val="none" w:sz="0" w:space="0" w:color="auto"/>
          </w:divBdr>
        </w:div>
        <w:div w:id="1134714423">
          <w:marLeft w:val="0"/>
          <w:marRight w:val="0"/>
          <w:marTop w:val="0"/>
          <w:marBottom w:val="0"/>
          <w:divBdr>
            <w:top w:val="none" w:sz="0" w:space="0" w:color="auto"/>
            <w:left w:val="none" w:sz="0" w:space="0" w:color="auto"/>
            <w:bottom w:val="none" w:sz="0" w:space="0" w:color="auto"/>
            <w:right w:val="none" w:sz="0" w:space="0" w:color="auto"/>
          </w:divBdr>
        </w:div>
        <w:div w:id="2056612760">
          <w:marLeft w:val="0"/>
          <w:marRight w:val="0"/>
          <w:marTop w:val="0"/>
          <w:marBottom w:val="0"/>
          <w:divBdr>
            <w:top w:val="none" w:sz="0" w:space="0" w:color="auto"/>
            <w:left w:val="none" w:sz="0" w:space="0" w:color="auto"/>
            <w:bottom w:val="none" w:sz="0" w:space="0" w:color="auto"/>
            <w:right w:val="none" w:sz="0" w:space="0" w:color="auto"/>
          </w:divBdr>
        </w:div>
        <w:div w:id="1248345301">
          <w:marLeft w:val="0"/>
          <w:marRight w:val="0"/>
          <w:marTop w:val="0"/>
          <w:marBottom w:val="0"/>
          <w:divBdr>
            <w:top w:val="none" w:sz="0" w:space="0" w:color="auto"/>
            <w:left w:val="none" w:sz="0" w:space="0" w:color="auto"/>
            <w:bottom w:val="none" w:sz="0" w:space="0" w:color="auto"/>
            <w:right w:val="none" w:sz="0" w:space="0" w:color="auto"/>
          </w:divBdr>
        </w:div>
        <w:div w:id="1299602735">
          <w:marLeft w:val="0"/>
          <w:marRight w:val="0"/>
          <w:marTop w:val="0"/>
          <w:marBottom w:val="0"/>
          <w:divBdr>
            <w:top w:val="none" w:sz="0" w:space="0" w:color="auto"/>
            <w:left w:val="none" w:sz="0" w:space="0" w:color="auto"/>
            <w:bottom w:val="none" w:sz="0" w:space="0" w:color="auto"/>
            <w:right w:val="none" w:sz="0" w:space="0" w:color="auto"/>
          </w:divBdr>
        </w:div>
        <w:div w:id="2039499947">
          <w:marLeft w:val="0"/>
          <w:marRight w:val="0"/>
          <w:marTop w:val="0"/>
          <w:marBottom w:val="0"/>
          <w:divBdr>
            <w:top w:val="none" w:sz="0" w:space="0" w:color="auto"/>
            <w:left w:val="none" w:sz="0" w:space="0" w:color="auto"/>
            <w:bottom w:val="none" w:sz="0" w:space="0" w:color="auto"/>
            <w:right w:val="none" w:sz="0" w:space="0" w:color="auto"/>
          </w:divBdr>
        </w:div>
        <w:div w:id="1504316809">
          <w:marLeft w:val="0"/>
          <w:marRight w:val="0"/>
          <w:marTop w:val="0"/>
          <w:marBottom w:val="0"/>
          <w:divBdr>
            <w:top w:val="none" w:sz="0" w:space="0" w:color="auto"/>
            <w:left w:val="none" w:sz="0" w:space="0" w:color="auto"/>
            <w:bottom w:val="none" w:sz="0" w:space="0" w:color="auto"/>
            <w:right w:val="none" w:sz="0" w:space="0" w:color="auto"/>
          </w:divBdr>
        </w:div>
        <w:div w:id="1264068553">
          <w:marLeft w:val="0"/>
          <w:marRight w:val="0"/>
          <w:marTop w:val="0"/>
          <w:marBottom w:val="0"/>
          <w:divBdr>
            <w:top w:val="none" w:sz="0" w:space="0" w:color="auto"/>
            <w:left w:val="none" w:sz="0" w:space="0" w:color="auto"/>
            <w:bottom w:val="none" w:sz="0" w:space="0" w:color="auto"/>
            <w:right w:val="none" w:sz="0" w:space="0" w:color="auto"/>
          </w:divBdr>
        </w:div>
        <w:div w:id="1709723217">
          <w:marLeft w:val="0"/>
          <w:marRight w:val="0"/>
          <w:marTop w:val="0"/>
          <w:marBottom w:val="0"/>
          <w:divBdr>
            <w:top w:val="none" w:sz="0" w:space="0" w:color="auto"/>
            <w:left w:val="none" w:sz="0" w:space="0" w:color="auto"/>
            <w:bottom w:val="none" w:sz="0" w:space="0" w:color="auto"/>
            <w:right w:val="none" w:sz="0" w:space="0" w:color="auto"/>
          </w:divBdr>
        </w:div>
        <w:div w:id="157623549">
          <w:marLeft w:val="0"/>
          <w:marRight w:val="0"/>
          <w:marTop w:val="0"/>
          <w:marBottom w:val="0"/>
          <w:divBdr>
            <w:top w:val="none" w:sz="0" w:space="0" w:color="auto"/>
            <w:left w:val="none" w:sz="0" w:space="0" w:color="auto"/>
            <w:bottom w:val="none" w:sz="0" w:space="0" w:color="auto"/>
            <w:right w:val="none" w:sz="0" w:space="0" w:color="auto"/>
          </w:divBdr>
        </w:div>
        <w:div w:id="239102859">
          <w:marLeft w:val="0"/>
          <w:marRight w:val="0"/>
          <w:marTop w:val="0"/>
          <w:marBottom w:val="0"/>
          <w:divBdr>
            <w:top w:val="none" w:sz="0" w:space="0" w:color="auto"/>
            <w:left w:val="none" w:sz="0" w:space="0" w:color="auto"/>
            <w:bottom w:val="none" w:sz="0" w:space="0" w:color="auto"/>
            <w:right w:val="none" w:sz="0" w:space="0" w:color="auto"/>
          </w:divBdr>
        </w:div>
      </w:divsChild>
    </w:div>
    <w:div w:id="1621180423">
      <w:bodyDiv w:val="1"/>
      <w:marLeft w:val="0"/>
      <w:marRight w:val="0"/>
      <w:marTop w:val="0"/>
      <w:marBottom w:val="0"/>
      <w:divBdr>
        <w:top w:val="none" w:sz="0" w:space="0" w:color="auto"/>
        <w:left w:val="none" w:sz="0" w:space="0" w:color="auto"/>
        <w:bottom w:val="none" w:sz="0" w:space="0" w:color="auto"/>
        <w:right w:val="none" w:sz="0" w:space="0" w:color="auto"/>
      </w:divBdr>
    </w:div>
    <w:div w:id="1626547930">
      <w:bodyDiv w:val="1"/>
      <w:marLeft w:val="0"/>
      <w:marRight w:val="0"/>
      <w:marTop w:val="0"/>
      <w:marBottom w:val="0"/>
      <w:divBdr>
        <w:top w:val="none" w:sz="0" w:space="0" w:color="auto"/>
        <w:left w:val="none" w:sz="0" w:space="0" w:color="auto"/>
        <w:bottom w:val="none" w:sz="0" w:space="0" w:color="auto"/>
        <w:right w:val="none" w:sz="0" w:space="0" w:color="auto"/>
      </w:divBdr>
    </w:div>
    <w:div w:id="1626766613">
      <w:bodyDiv w:val="1"/>
      <w:marLeft w:val="0"/>
      <w:marRight w:val="0"/>
      <w:marTop w:val="0"/>
      <w:marBottom w:val="0"/>
      <w:divBdr>
        <w:top w:val="none" w:sz="0" w:space="0" w:color="auto"/>
        <w:left w:val="none" w:sz="0" w:space="0" w:color="auto"/>
        <w:bottom w:val="none" w:sz="0" w:space="0" w:color="auto"/>
        <w:right w:val="none" w:sz="0" w:space="0" w:color="auto"/>
      </w:divBdr>
    </w:div>
    <w:div w:id="1660228286">
      <w:bodyDiv w:val="1"/>
      <w:marLeft w:val="0"/>
      <w:marRight w:val="0"/>
      <w:marTop w:val="0"/>
      <w:marBottom w:val="0"/>
      <w:divBdr>
        <w:top w:val="none" w:sz="0" w:space="0" w:color="auto"/>
        <w:left w:val="none" w:sz="0" w:space="0" w:color="auto"/>
        <w:bottom w:val="none" w:sz="0" w:space="0" w:color="auto"/>
        <w:right w:val="none" w:sz="0" w:space="0" w:color="auto"/>
      </w:divBdr>
    </w:div>
    <w:div w:id="1717387597">
      <w:bodyDiv w:val="1"/>
      <w:marLeft w:val="0"/>
      <w:marRight w:val="0"/>
      <w:marTop w:val="0"/>
      <w:marBottom w:val="0"/>
      <w:divBdr>
        <w:top w:val="none" w:sz="0" w:space="0" w:color="auto"/>
        <w:left w:val="none" w:sz="0" w:space="0" w:color="auto"/>
        <w:bottom w:val="none" w:sz="0" w:space="0" w:color="auto"/>
        <w:right w:val="none" w:sz="0" w:space="0" w:color="auto"/>
      </w:divBdr>
    </w:div>
    <w:div w:id="1791783915">
      <w:bodyDiv w:val="1"/>
      <w:marLeft w:val="0"/>
      <w:marRight w:val="0"/>
      <w:marTop w:val="0"/>
      <w:marBottom w:val="0"/>
      <w:divBdr>
        <w:top w:val="none" w:sz="0" w:space="0" w:color="auto"/>
        <w:left w:val="none" w:sz="0" w:space="0" w:color="auto"/>
        <w:bottom w:val="none" w:sz="0" w:space="0" w:color="auto"/>
        <w:right w:val="none" w:sz="0" w:space="0" w:color="auto"/>
      </w:divBdr>
    </w:div>
    <w:div w:id="1816411496">
      <w:bodyDiv w:val="1"/>
      <w:marLeft w:val="0"/>
      <w:marRight w:val="0"/>
      <w:marTop w:val="0"/>
      <w:marBottom w:val="0"/>
      <w:divBdr>
        <w:top w:val="none" w:sz="0" w:space="0" w:color="auto"/>
        <w:left w:val="none" w:sz="0" w:space="0" w:color="auto"/>
        <w:bottom w:val="none" w:sz="0" w:space="0" w:color="auto"/>
        <w:right w:val="none" w:sz="0" w:space="0" w:color="auto"/>
      </w:divBdr>
    </w:div>
    <w:div w:id="1853298166">
      <w:bodyDiv w:val="1"/>
      <w:marLeft w:val="0"/>
      <w:marRight w:val="0"/>
      <w:marTop w:val="0"/>
      <w:marBottom w:val="0"/>
      <w:divBdr>
        <w:top w:val="none" w:sz="0" w:space="0" w:color="auto"/>
        <w:left w:val="none" w:sz="0" w:space="0" w:color="auto"/>
        <w:bottom w:val="none" w:sz="0" w:space="0" w:color="auto"/>
        <w:right w:val="none" w:sz="0" w:space="0" w:color="auto"/>
      </w:divBdr>
    </w:div>
    <w:div w:id="1866169953">
      <w:bodyDiv w:val="1"/>
      <w:marLeft w:val="0"/>
      <w:marRight w:val="0"/>
      <w:marTop w:val="0"/>
      <w:marBottom w:val="0"/>
      <w:divBdr>
        <w:top w:val="none" w:sz="0" w:space="0" w:color="auto"/>
        <w:left w:val="none" w:sz="0" w:space="0" w:color="auto"/>
        <w:bottom w:val="none" w:sz="0" w:space="0" w:color="auto"/>
        <w:right w:val="none" w:sz="0" w:space="0" w:color="auto"/>
      </w:divBdr>
    </w:div>
    <w:div w:id="1871530160">
      <w:bodyDiv w:val="1"/>
      <w:marLeft w:val="0"/>
      <w:marRight w:val="0"/>
      <w:marTop w:val="0"/>
      <w:marBottom w:val="0"/>
      <w:divBdr>
        <w:top w:val="none" w:sz="0" w:space="0" w:color="auto"/>
        <w:left w:val="none" w:sz="0" w:space="0" w:color="auto"/>
        <w:bottom w:val="none" w:sz="0" w:space="0" w:color="auto"/>
        <w:right w:val="none" w:sz="0" w:space="0" w:color="auto"/>
      </w:divBdr>
      <w:divsChild>
        <w:div w:id="1893494796">
          <w:marLeft w:val="0"/>
          <w:marRight w:val="0"/>
          <w:marTop w:val="0"/>
          <w:marBottom w:val="0"/>
          <w:divBdr>
            <w:top w:val="none" w:sz="0" w:space="0" w:color="auto"/>
            <w:left w:val="none" w:sz="0" w:space="0" w:color="auto"/>
            <w:bottom w:val="none" w:sz="0" w:space="0" w:color="auto"/>
            <w:right w:val="none" w:sz="0" w:space="0" w:color="auto"/>
          </w:divBdr>
        </w:div>
        <w:div w:id="737675201">
          <w:marLeft w:val="0"/>
          <w:marRight w:val="0"/>
          <w:marTop w:val="240"/>
          <w:marBottom w:val="240"/>
          <w:divBdr>
            <w:top w:val="none" w:sz="0" w:space="0" w:color="auto"/>
            <w:left w:val="none" w:sz="0" w:space="0" w:color="auto"/>
            <w:bottom w:val="none" w:sz="0" w:space="0" w:color="auto"/>
            <w:right w:val="none" w:sz="0" w:space="0" w:color="auto"/>
          </w:divBdr>
        </w:div>
      </w:divsChild>
    </w:div>
    <w:div w:id="1942908991">
      <w:bodyDiv w:val="1"/>
      <w:marLeft w:val="0"/>
      <w:marRight w:val="0"/>
      <w:marTop w:val="0"/>
      <w:marBottom w:val="0"/>
      <w:divBdr>
        <w:top w:val="none" w:sz="0" w:space="0" w:color="auto"/>
        <w:left w:val="none" w:sz="0" w:space="0" w:color="auto"/>
        <w:bottom w:val="none" w:sz="0" w:space="0" w:color="auto"/>
        <w:right w:val="none" w:sz="0" w:space="0" w:color="auto"/>
      </w:divBdr>
    </w:div>
    <w:div w:id="1965647165">
      <w:bodyDiv w:val="1"/>
      <w:marLeft w:val="0"/>
      <w:marRight w:val="0"/>
      <w:marTop w:val="0"/>
      <w:marBottom w:val="0"/>
      <w:divBdr>
        <w:top w:val="none" w:sz="0" w:space="0" w:color="auto"/>
        <w:left w:val="none" w:sz="0" w:space="0" w:color="auto"/>
        <w:bottom w:val="none" w:sz="0" w:space="0" w:color="auto"/>
        <w:right w:val="none" w:sz="0" w:space="0" w:color="auto"/>
      </w:divBdr>
      <w:divsChild>
        <w:div w:id="1175727220">
          <w:marLeft w:val="0"/>
          <w:marRight w:val="0"/>
          <w:marTop w:val="0"/>
          <w:marBottom w:val="0"/>
          <w:divBdr>
            <w:top w:val="none" w:sz="0" w:space="0" w:color="auto"/>
            <w:left w:val="none" w:sz="0" w:space="0" w:color="auto"/>
            <w:bottom w:val="none" w:sz="0" w:space="0" w:color="auto"/>
            <w:right w:val="none" w:sz="0" w:space="0" w:color="auto"/>
          </w:divBdr>
        </w:div>
        <w:div w:id="1919747382">
          <w:marLeft w:val="0"/>
          <w:marRight w:val="0"/>
          <w:marTop w:val="240"/>
          <w:marBottom w:val="240"/>
          <w:divBdr>
            <w:top w:val="none" w:sz="0" w:space="0" w:color="auto"/>
            <w:left w:val="none" w:sz="0" w:space="0" w:color="auto"/>
            <w:bottom w:val="none" w:sz="0" w:space="0" w:color="auto"/>
            <w:right w:val="none" w:sz="0" w:space="0" w:color="auto"/>
          </w:divBdr>
        </w:div>
      </w:divsChild>
    </w:div>
    <w:div w:id="1976834705">
      <w:bodyDiv w:val="1"/>
      <w:marLeft w:val="0"/>
      <w:marRight w:val="0"/>
      <w:marTop w:val="0"/>
      <w:marBottom w:val="0"/>
      <w:divBdr>
        <w:top w:val="none" w:sz="0" w:space="0" w:color="auto"/>
        <w:left w:val="none" w:sz="0" w:space="0" w:color="auto"/>
        <w:bottom w:val="none" w:sz="0" w:space="0" w:color="auto"/>
        <w:right w:val="none" w:sz="0" w:space="0" w:color="auto"/>
      </w:divBdr>
      <w:divsChild>
        <w:div w:id="1315328855">
          <w:marLeft w:val="0"/>
          <w:marRight w:val="0"/>
          <w:marTop w:val="0"/>
          <w:marBottom w:val="0"/>
          <w:divBdr>
            <w:top w:val="none" w:sz="0" w:space="0" w:color="auto"/>
            <w:left w:val="none" w:sz="0" w:space="0" w:color="auto"/>
            <w:bottom w:val="none" w:sz="0" w:space="0" w:color="auto"/>
            <w:right w:val="none" w:sz="0" w:space="0" w:color="auto"/>
          </w:divBdr>
        </w:div>
        <w:div w:id="1337725519">
          <w:marLeft w:val="0"/>
          <w:marRight w:val="0"/>
          <w:marTop w:val="0"/>
          <w:marBottom w:val="0"/>
          <w:divBdr>
            <w:top w:val="none" w:sz="0" w:space="0" w:color="auto"/>
            <w:left w:val="none" w:sz="0" w:space="0" w:color="auto"/>
            <w:bottom w:val="none" w:sz="0" w:space="0" w:color="auto"/>
            <w:right w:val="none" w:sz="0" w:space="0" w:color="auto"/>
          </w:divBdr>
        </w:div>
      </w:divsChild>
    </w:div>
    <w:div w:id="1989019862">
      <w:bodyDiv w:val="1"/>
      <w:marLeft w:val="0"/>
      <w:marRight w:val="0"/>
      <w:marTop w:val="0"/>
      <w:marBottom w:val="0"/>
      <w:divBdr>
        <w:top w:val="none" w:sz="0" w:space="0" w:color="auto"/>
        <w:left w:val="none" w:sz="0" w:space="0" w:color="auto"/>
        <w:bottom w:val="none" w:sz="0" w:space="0" w:color="auto"/>
        <w:right w:val="none" w:sz="0" w:space="0" w:color="auto"/>
      </w:divBdr>
      <w:divsChild>
        <w:div w:id="1285893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401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5012210">
      <w:bodyDiv w:val="1"/>
      <w:marLeft w:val="0"/>
      <w:marRight w:val="0"/>
      <w:marTop w:val="0"/>
      <w:marBottom w:val="0"/>
      <w:divBdr>
        <w:top w:val="none" w:sz="0" w:space="0" w:color="auto"/>
        <w:left w:val="none" w:sz="0" w:space="0" w:color="auto"/>
        <w:bottom w:val="none" w:sz="0" w:space="0" w:color="auto"/>
        <w:right w:val="none" w:sz="0" w:space="0" w:color="auto"/>
      </w:divBdr>
    </w:div>
    <w:div w:id="2018536849">
      <w:bodyDiv w:val="1"/>
      <w:marLeft w:val="0"/>
      <w:marRight w:val="0"/>
      <w:marTop w:val="0"/>
      <w:marBottom w:val="0"/>
      <w:divBdr>
        <w:top w:val="none" w:sz="0" w:space="0" w:color="auto"/>
        <w:left w:val="none" w:sz="0" w:space="0" w:color="auto"/>
        <w:bottom w:val="none" w:sz="0" w:space="0" w:color="auto"/>
        <w:right w:val="none" w:sz="0" w:space="0" w:color="auto"/>
      </w:divBdr>
    </w:div>
    <w:div w:id="2023438266">
      <w:bodyDiv w:val="1"/>
      <w:marLeft w:val="0"/>
      <w:marRight w:val="0"/>
      <w:marTop w:val="0"/>
      <w:marBottom w:val="0"/>
      <w:divBdr>
        <w:top w:val="none" w:sz="0" w:space="0" w:color="auto"/>
        <w:left w:val="none" w:sz="0" w:space="0" w:color="auto"/>
        <w:bottom w:val="none" w:sz="0" w:space="0" w:color="auto"/>
        <w:right w:val="none" w:sz="0" w:space="0" w:color="auto"/>
      </w:divBdr>
    </w:div>
    <w:div w:id="2097899991">
      <w:bodyDiv w:val="1"/>
      <w:marLeft w:val="0"/>
      <w:marRight w:val="0"/>
      <w:marTop w:val="0"/>
      <w:marBottom w:val="0"/>
      <w:divBdr>
        <w:top w:val="none" w:sz="0" w:space="0" w:color="auto"/>
        <w:left w:val="none" w:sz="0" w:space="0" w:color="auto"/>
        <w:bottom w:val="none" w:sz="0" w:space="0" w:color="auto"/>
        <w:right w:val="none" w:sz="0" w:space="0" w:color="auto"/>
      </w:divBdr>
    </w:div>
    <w:div w:id="211848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jrpi.mingo.gov.hr/"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e43a4e3-28ce-4ac0-adab-813cf4507c47">
      <UserInfo>
        <DisplayName/>
        <AccountId xsi:nil="true"/>
        <AccountType/>
      </UserInfo>
    </SharedWithUsers>
    <lcf76f155ced4ddcb4097134ff3c332f xmlns="dd0dcad3-0eb7-4d04-87d5-84f4301fee5f">
      <Terms xmlns="http://schemas.microsoft.com/office/infopath/2007/PartnerControls"/>
    </lcf76f155ced4ddcb4097134ff3c332f>
    <TaxCatchAll xmlns="1e43a4e3-28ce-4ac0-adab-813cf4507c4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5D5011D8326D744A5E3602D518BA1D1" ma:contentTypeVersion="15" ma:contentTypeDescription="Stvaranje novog dokumenta." ma:contentTypeScope="" ma:versionID="3dd1c4c3fde8d2f897aec24c878f7d35">
  <xsd:schema xmlns:xsd="http://www.w3.org/2001/XMLSchema" xmlns:xs="http://www.w3.org/2001/XMLSchema" xmlns:p="http://schemas.microsoft.com/office/2006/metadata/properties" xmlns:ns2="dd0dcad3-0eb7-4d04-87d5-84f4301fee5f" xmlns:ns3="1e43a4e3-28ce-4ac0-adab-813cf4507c47" targetNamespace="http://schemas.microsoft.com/office/2006/metadata/properties" ma:root="true" ma:fieldsID="428819da5442df8846bb8402cb4d4caa" ns2:_="" ns3:_="">
    <xsd:import namespace="dd0dcad3-0eb7-4d04-87d5-84f4301fee5f"/>
    <xsd:import namespace="1e43a4e3-28ce-4ac0-adab-813cf4507c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dcad3-0eb7-4d04-87d5-84f4301fe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Oznake slika" ma:readOnly="false" ma:fieldId="{5cf76f15-5ced-4ddc-b409-7134ff3c332f}" ma:taxonomyMulti="true" ma:sspId="6608d627-829f-4c60-a247-a46e3095a5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43a4e3-28ce-4ac0-adab-813cf4507c4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785e748-5534-4165-bc5b-3f484b0dac53}" ma:internalName="TaxCatchAll" ma:showField="CatchAllData" ma:web="1e43a4e3-28ce-4ac0-adab-813cf4507c4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4B9304-8AE0-43DD-BFFA-C622AEE4D6DA}">
  <ds:schemaRefs>
    <ds:schemaRef ds:uri="http://schemas.microsoft.com/office/2006/metadata/properties"/>
    <ds:schemaRef ds:uri="http://schemas.microsoft.com/office/infopath/2007/PartnerControls"/>
    <ds:schemaRef ds:uri="1e43a4e3-28ce-4ac0-adab-813cf4507c47"/>
    <ds:schemaRef ds:uri="dd0dcad3-0eb7-4d04-87d5-84f4301fee5f"/>
  </ds:schemaRefs>
</ds:datastoreItem>
</file>

<file path=customXml/itemProps2.xml><?xml version="1.0" encoding="utf-8"?>
<ds:datastoreItem xmlns:ds="http://schemas.openxmlformats.org/officeDocument/2006/customXml" ds:itemID="{A942BBC5-89D5-4D42-A048-119AC4AD3D05}"/>
</file>

<file path=customXml/itemProps3.xml><?xml version="1.0" encoding="utf-8"?>
<ds:datastoreItem xmlns:ds="http://schemas.openxmlformats.org/officeDocument/2006/customXml" ds:itemID="{E2464695-1F9B-476E-AFB0-03A79073B6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10</Pages>
  <Words>4132</Words>
  <Characters>23557</Characters>
  <Application>Microsoft Office Word</Application>
  <DocSecurity>0</DocSecurity>
  <Lines>196</Lines>
  <Paragraphs>55</Paragraphs>
  <ScaleCrop>false</ScaleCrop>
  <Company/>
  <LinksUpToDate>false</LinksUpToDate>
  <CharactersWithSpaces>27634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Josipa Palajsa</dc:creator>
  <cp:keywords/>
  <dc:description/>
  <cp:lastModifiedBy>Josipa Palajsa</cp:lastModifiedBy>
  <cp:revision>167</cp:revision>
  <dcterms:created xsi:type="dcterms:W3CDTF">2025-09-22T07:35:00Z</dcterms:created>
  <dcterms:modified xsi:type="dcterms:W3CDTF">2025-10-24T10:40:00Z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0x01010005D5011D8326D744A5E3602D518BA1D1</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